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2379F" w:rsidR="007C5849" w:rsidP="0062379F" w:rsidRDefault="007F46EF" w14:paraId="0b1214f" w14:textId="0b1214f">
      <w:pPr>
        <w:ind w:left="5040"/>
        <w15:collapsed w:val="false"/>
        <w:rPr>
          <w:rFonts w:ascii="Arial" w:hAnsi="Arial" w:cs="Arial"/>
          <w:szCs w:val="24"/>
          <w:lang w:val="hr-HR"/>
        </w:rPr>
      </w:pPr>
      <w:bookmarkStart w:name="_GoBack" w:id="0"/>
      <w:bookmarkEnd w:id="0"/>
      <w:r>
        <w:rPr>
          <w:rFonts w:ascii="Arial" w:hAnsi="Arial" w:cs="Arial"/>
          <w:szCs w:val="24"/>
          <w:lang w:val="hr-HR"/>
        </w:rPr>
        <w:t xml:space="preserve">  </w:t>
      </w:r>
      <w:r w:rsidR="00A11766">
        <w:rPr>
          <w:rFonts w:ascii="Arial" w:hAnsi="Arial" w:cs="Arial"/>
          <w:szCs w:val="24"/>
          <w:lang w:val="hr-HR"/>
        </w:rPr>
        <w:t xml:space="preserve">  </w:t>
      </w:r>
      <w:r>
        <w:rPr>
          <w:rFonts w:ascii="Arial" w:hAnsi="Arial" w:cs="Arial"/>
          <w:szCs w:val="24"/>
          <w:lang w:val="hr-HR"/>
        </w:rPr>
        <w:t xml:space="preserve">  </w:t>
      </w:r>
      <w:r w:rsidRPr="0062379F" w:rsidR="00C65206">
        <w:rPr>
          <w:rFonts w:ascii="Arial" w:hAnsi="Arial" w:cs="Arial"/>
          <w:szCs w:val="24"/>
          <w:lang w:val="hr-HR"/>
        </w:rPr>
        <w:t>Poslovni b</w:t>
      </w:r>
      <w:r w:rsidRPr="0062379F" w:rsidR="007C5849">
        <w:rPr>
          <w:rFonts w:ascii="Arial" w:hAnsi="Arial" w:cs="Arial"/>
          <w:szCs w:val="24"/>
          <w:lang w:val="hr-HR"/>
        </w:rPr>
        <w:t>roj: 3/</w:t>
      </w:r>
      <w:r w:rsidRPr="0062379F" w:rsidR="00D02C0C">
        <w:rPr>
          <w:rFonts w:ascii="Arial" w:hAnsi="Arial" w:cs="Arial"/>
          <w:szCs w:val="24"/>
          <w:lang w:val="hr-HR"/>
        </w:rPr>
        <w:t>St-</w:t>
      </w:r>
      <w:r w:rsidR="00D52413">
        <w:rPr>
          <w:rFonts w:ascii="Arial" w:hAnsi="Arial" w:cs="Arial"/>
          <w:szCs w:val="24"/>
          <w:lang w:val="hr-HR"/>
        </w:rPr>
        <w:t>328</w:t>
      </w:r>
      <w:r w:rsidRPr="0062379F" w:rsidR="0032435B">
        <w:rPr>
          <w:rFonts w:ascii="Arial" w:hAnsi="Arial" w:cs="Arial"/>
          <w:szCs w:val="24"/>
          <w:lang w:val="hr-HR"/>
        </w:rPr>
        <w:t>/20</w:t>
      </w:r>
      <w:r w:rsidR="00D52413">
        <w:rPr>
          <w:rFonts w:ascii="Arial" w:hAnsi="Arial" w:cs="Arial"/>
          <w:szCs w:val="24"/>
          <w:lang w:val="hr-HR"/>
        </w:rPr>
        <w:t>14</w:t>
      </w:r>
      <w:r w:rsidRPr="0062379F" w:rsidR="0032435B">
        <w:rPr>
          <w:rFonts w:ascii="Arial" w:hAnsi="Arial" w:cs="Arial"/>
          <w:szCs w:val="24"/>
          <w:lang w:val="hr-HR"/>
        </w:rPr>
        <w:t>-</w:t>
      </w:r>
      <w:r w:rsidR="00FE22E3">
        <w:rPr>
          <w:rFonts w:ascii="Arial" w:hAnsi="Arial" w:cs="Arial"/>
          <w:szCs w:val="24"/>
          <w:lang w:val="hr-HR"/>
        </w:rPr>
        <w:t>1263</w:t>
      </w:r>
    </w:p>
    <w:p w:rsidRPr="0062379F" w:rsidR="006E5F5A" w:rsidP="007C5849" w:rsidRDefault="006E5F5A">
      <w:pPr>
        <w:ind w:left="5040" w:firstLine="720"/>
        <w:rPr>
          <w:rFonts w:ascii="Arial" w:hAnsi="Arial" w:cs="Arial"/>
          <w:szCs w:val="24"/>
          <w:lang w:val="hr-HR"/>
        </w:rPr>
      </w:pPr>
    </w:p>
    <w:p w:rsidRPr="0062379F" w:rsidR="007C5849" w:rsidP="007C5849" w:rsidRDefault="007C5849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Z A P I S N I K</w:t>
      </w:r>
    </w:p>
    <w:p w:rsidRPr="0062379F" w:rsidR="007C5849" w:rsidP="007C5849" w:rsidRDefault="007C5849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 xml:space="preserve">od </w:t>
      </w:r>
      <w:r w:rsidR="00F92B15">
        <w:rPr>
          <w:rFonts w:ascii="Arial" w:hAnsi="Arial" w:cs="Arial"/>
          <w:szCs w:val="24"/>
          <w:lang w:val="hr-HR"/>
        </w:rPr>
        <w:t>30.</w:t>
      </w:r>
      <w:r w:rsidR="00FE22E3">
        <w:rPr>
          <w:rFonts w:ascii="Arial" w:hAnsi="Arial" w:cs="Arial"/>
          <w:szCs w:val="24"/>
          <w:lang w:val="hr-HR"/>
        </w:rPr>
        <w:t xml:space="preserve"> rujna</w:t>
      </w:r>
      <w:r w:rsidR="006B1F4D">
        <w:rPr>
          <w:rFonts w:ascii="Arial" w:hAnsi="Arial" w:cs="Arial"/>
          <w:szCs w:val="24"/>
          <w:lang w:val="hr-HR"/>
        </w:rPr>
        <w:t xml:space="preserve"> </w:t>
      </w:r>
      <w:r w:rsidRPr="0062379F" w:rsidR="00D32D66">
        <w:rPr>
          <w:rFonts w:ascii="Arial" w:hAnsi="Arial" w:cs="Arial"/>
          <w:szCs w:val="24"/>
          <w:lang w:val="hr-HR"/>
        </w:rPr>
        <w:t>202</w:t>
      </w:r>
      <w:r w:rsidR="00BA4355">
        <w:rPr>
          <w:rFonts w:ascii="Arial" w:hAnsi="Arial" w:cs="Arial"/>
          <w:szCs w:val="24"/>
          <w:lang w:val="hr-HR"/>
        </w:rPr>
        <w:t>2</w:t>
      </w:r>
      <w:r w:rsidRPr="0062379F" w:rsidR="00D32D66">
        <w:rPr>
          <w:rFonts w:ascii="Arial" w:hAnsi="Arial" w:cs="Arial"/>
          <w:szCs w:val="24"/>
          <w:lang w:val="hr-HR"/>
        </w:rPr>
        <w:t>.</w:t>
      </w:r>
    </w:p>
    <w:p w:rsidRPr="0062379F" w:rsidR="00BF5F54" w:rsidP="00BF5F54" w:rsidRDefault="00BF5F54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 xml:space="preserve">sa </w:t>
      </w:r>
      <w:r w:rsidRPr="0062379F" w:rsidR="00D32D66">
        <w:rPr>
          <w:rFonts w:ascii="Arial" w:hAnsi="Arial" w:cs="Arial"/>
          <w:szCs w:val="24"/>
          <w:lang w:val="hr-HR"/>
        </w:rPr>
        <w:t>završnog</w:t>
      </w:r>
      <w:r w:rsidRPr="0062379F">
        <w:rPr>
          <w:rFonts w:ascii="Arial" w:hAnsi="Arial" w:cs="Arial"/>
          <w:szCs w:val="24"/>
          <w:lang w:val="hr-HR"/>
        </w:rPr>
        <w:t xml:space="preserve"> ročišta</w:t>
      </w:r>
      <w:r w:rsidR="00D52413">
        <w:rPr>
          <w:rFonts w:ascii="Arial" w:hAnsi="Arial" w:cs="Arial"/>
          <w:szCs w:val="24"/>
          <w:lang w:val="hr-HR"/>
        </w:rPr>
        <w:t xml:space="preserve"> održanog</w:t>
      </w:r>
    </w:p>
    <w:p w:rsidRPr="0062379F" w:rsidR="00BF5F54" w:rsidP="00BF5F54" w:rsidRDefault="00BF5F54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kod Trgovačkog suda u Osijeku, Stalna Služba u Slavonskom Brodu</w:t>
      </w:r>
    </w:p>
    <w:p w:rsidR="006B1F4D" w:rsidP="00BF5F54" w:rsidRDefault="00BF5F54">
      <w:pPr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u stečajnom predmetu nad stečajnim dužnikom</w:t>
      </w:r>
    </w:p>
    <w:p w:rsidRPr="00ED293E" w:rsidR="00756141" w:rsidP="00D52413" w:rsidRDefault="009E3F1B">
      <w:pPr>
        <w:jc w:val="center"/>
        <w:rPr>
          <w:b/>
          <w:szCs w:val="24"/>
        </w:rPr>
      </w:pPr>
      <w:r>
        <w:rPr>
          <w:rFonts w:ascii="Arial" w:hAnsi="Arial" w:cs="Arial"/>
          <w:szCs w:val="24"/>
          <w:lang w:val="hr-HR"/>
        </w:rPr>
        <w:t xml:space="preserve">Stečajna masa iza </w:t>
      </w:r>
      <w:r w:rsidRPr="00A96A16" w:rsidR="00D52413">
        <w:rPr>
          <w:rFonts w:ascii="Arial" w:hAnsi="Arial" w:cs="Arial"/>
        </w:rPr>
        <w:t>GP GRADING d.o.o. u stečaju, Cernik, Požeška 169, OIB  13868937119</w:t>
      </w:r>
    </w:p>
    <w:p w:rsidRPr="00756141" w:rsidR="00756141" w:rsidP="00756141" w:rsidRDefault="00756141">
      <w:pPr>
        <w:rPr>
          <w:rFonts w:ascii="Arial" w:hAnsi="Arial" w:cs="Arial"/>
          <w:szCs w:val="24"/>
        </w:rPr>
      </w:pPr>
      <w:r w:rsidRPr="00756141">
        <w:rPr>
          <w:rFonts w:ascii="Arial" w:hAnsi="Arial" w:cs="Arial"/>
          <w:szCs w:val="24"/>
        </w:rPr>
        <w:t>Prisutni od suda:</w:t>
      </w:r>
    </w:p>
    <w:p w:rsidRPr="0062379F" w:rsidR="00B55C6C" w:rsidP="00B55C6C" w:rsidRDefault="00B55C6C">
      <w:pPr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Daniela Martini Maoduš, sutkinja</w:t>
      </w:r>
    </w:p>
    <w:p w:rsidRPr="0062379F" w:rsidR="00B55C6C" w:rsidP="00B55C6C" w:rsidRDefault="00BF5F54">
      <w:pPr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Ma</w:t>
      </w:r>
      <w:r w:rsidRPr="0062379F" w:rsidR="000D46A2">
        <w:rPr>
          <w:rFonts w:ascii="Arial" w:hAnsi="Arial" w:cs="Arial"/>
          <w:szCs w:val="24"/>
          <w:lang w:val="hr-HR"/>
        </w:rPr>
        <w:t>rija Đurin</w:t>
      </w:r>
      <w:r w:rsidRPr="0062379F" w:rsidR="00B55C6C">
        <w:rPr>
          <w:rFonts w:ascii="Arial" w:hAnsi="Arial" w:cs="Arial"/>
          <w:szCs w:val="24"/>
          <w:lang w:val="hr-HR"/>
        </w:rPr>
        <w:t>, zapisničar</w:t>
      </w:r>
      <w:r w:rsidRPr="0062379F" w:rsidR="00A111DD">
        <w:rPr>
          <w:rFonts w:ascii="Arial" w:hAnsi="Arial" w:cs="Arial"/>
          <w:szCs w:val="24"/>
          <w:lang w:val="hr-HR"/>
        </w:rPr>
        <w:t>ka</w:t>
      </w:r>
    </w:p>
    <w:p w:rsidR="00B55C6C" w:rsidP="00B55C6C" w:rsidRDefault="00B55C6C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="00BB0484" w:rsidP="00BB0484" w:rsidRDefault="00BB0484">
      <w:pPr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Vrijeme početka</w:t>
      </w:r>
      <w:r>
        <w:rPr>
          <w:rFonts w:ascii="Arial" w:hAnsi="Arial" w:cs="Arial"/>
          <w:szCs w:val="24"/>
          <w:lang w:val="hr-HR"/>
        </w:rPr>
        <w:t>:</w:t>
      </w:r>
      <w:r w:rsidRPr="0062379F">
        <w:rPr>
          <w:rFonts w:ascii="Arial" w:hAnsi="Arial" w:cs="Arial"/>
          <w:szCs w:val="24"/>
          <w:lang w:val="hr-HR"/>
        </w:rPr>
        <w:t xml:space="preserve"> u </w:t>
      </w:r>
      <w:r w:rsidR="00FE22E3">
        <w:rPr>
          <w:rFonts w:ascii="Arial" w:hAnsi="Arial" w:cs="Arial"/>
          <w:szCs w:val="24"/>
          <w:lang w:val="hr-HR"/>
        </w:rPr>
        <w:t>11,30</w:t>
      </w:r>
      <w:r w:rsidRPr="0062379F">
        <w:rPr>
          <w:rFonts w:ascii="Arial" w:hAnsi="Arial" w:cs="Arial"/>
          <w:b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s</w:t>
      </w:r>
      <w:r w:rsidR="00ED293E">
        <w:rPr>
          <w:rFonts w:ascii="Arial" w:hAnsi="Arial" w:cs="Arial"/>
          <w:szCs w:val="24"/>
          <w:lang w:val="hr-HR"/>
        </w:rPr>
        <w:t>ati</w:t>
      </w:r>
      <w:r w:rsidR="00BC198C">
        <w:rPr>
          <w:rFonts w:ascii="Arial" w:hAnsi="Arial" w:cs="Arial"/>
          <w:szCs w:val="24"/>
          <w:lang w:val="hr-HR"/>
        </w:rPr>
        <w:t>.</w:t>
      </w:r>
    </w:p>
    <w:p w:rsidRPr="0062379F" w:rsidR="00BB0484" w:rsidP="00B55C6C" w:rsidRDefault="00BB0484">
      <w:pPr>
        <w:ind w:firstLine="720"/>
        <w:jc w:val="both"/>
        <w:rPr>
          <w:rFonts w:ascii="Arial" w:hAnsi="Arial" w:cs="Arial"/>
          <w:szCs w:val="24"/>
          <w:lang w:val="hr-HR"/>
        </w:rPr>
      </w:pPr>
    </w:p>
    <w:p w:rsidRPr="0062379F" w:rsidR="007148CC" w:rsidP="00B55C6C" w:rsidRDefault="006B1F4D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Utvrđuje se da su p</w:t>
      </w:r>
      <w:r w:rsidRPr="0062379F" w:rsidR="006C01B6">
        <w:rPr>
          <w:rFonts w:ascii="Arial" w:hAnsi="Arial" w:cs="Arial"/>
          <w:szCs w:val="24"/>
          <w:lang w:val="hr-HR"/>
        </w:rPr>
        <w:t>rist</w:t>
      </w:r>
      <w:r>
        <w:rPr>
          <w:rFonts w:ascii="Arial" w:hAnsi="Arial" w:cs="Arial"/>
          <w:szCs w:val="24"/>
          <w:lang w:val="hr-HR"/>
        </w:rPr>
        <w:t>upil</w:t>
      </w:r>
      <w:r w:rsidRPr="0062379F" w:rsidR="006C01B6">
        <w:rPr>
          <w:rFonts w:ascii="Arial" w:hAnsi="Arial" w:cs="Arial"/>
          <w:szCs w:val="24"/>
          <w:lang w:val="hr-HR"/>
        </w:rPr>
        <w:t>i:</w:t>
      </w:r>
    </w:p>
    <w:p w:rsidRPr="00BB0484" w:rsidR="00BB0484" w:rsidP="00BB0484" w:rsidRDefault="00BB048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Pr="00BB0484">
        <w:rPr>
          <w:rFonts w:ascii="Arial" w:hAnsi="Arial" w:cs="Arial"/>
        </w:rPr>
        <w:t>a stečajnog dužnika</w:t>
      </w:r>
      <w:r w:rsidR="00FE22E3">
        <w:rPr>
          <w:rFonts w:ascii="Arial" w:hAnsi="Arial" w:cs="Arial"/>
        </w:rPr>
        <w:t>:</w:t>
      </w:r>
      <w:r w:rsidR="003D24B9">
        <w:rPr>
          <w:rFonts w:ascii="Arial" w:hAnsi="Arial" w:cs="Arial"/>
        </w:rPr>
        <w:t xml:space="preserve"> </w:t>
      </w:r>
      <w:r w:rsidR="00087F28">
        <w:rPr>
          <w:rFonts w:ascii="Arial" w:hAnsi="Arial" w:cs="Arial"/>
        </w:rPr>
        <w:t xml:space="preserve">stečajni </w:t>
      </w:r>
      <w:r w:rsidRPr="00BB0484">
        <w:rPr>
          <w:rFonts w:ascii="Arial" w:hAnsi="Arial" w:cs="Arial"/>
        </w:rPr>
        <w:t>upravitelj</w:t>
      </w:r>
      <w:r w:rsidR="003D24B9">
        <w:rPr>
          <w:rFonts w:ascii="Arial" w:hAnsi="Arial" w:cs="Arial"/>
        </w:rPr>
        <w:t xml:space="preserve"> </w:t>
      </w:r>
      <w:r w:rsidR="00087F28">
        <w:rPr>
          <w:rFonts w:ascii="Arial" w:hAnsi="Arial" w:cs="Arial"/>
        </w:rPr>
        <w:t>Mijo Rončević</w:t>
      </w:r>
    </w:p>
    <w:p w:rsidRPr="00BB0484" w:rsidR="00BB0484" w:rsidP="00BB0484" w:rsidRDefault="00BB0484">
      <w:pPr>
        <w:jc w:val="both"/>
        <w:rPr>
          <w:rFonts w:ascii="Arial" w:hAnsi="Arial" w:cs="Arial"/>
          <w:color w:val="FF0000"/>
        </w:rPr>
      </w:pPr>
      <w:r w:rsidRPr="00BB0484">
        <w:rPr>
          <w:rFonts w:ascii="Arial" w:hAnsi="Arial" w:cs="Arial"/>
        </w:rPr>
        <w:t xml:space="preserve">Za </w:t>
      </w:r>
      <w:r w:rsidR="00FE22E3">
        <w:rPr>
          <w:rFonts w:ascii="Arial" w:hAnsi="Arial" w:cs="Arial"/>
        </w:rPr>
        <w:t xml:space="preserve">vjerovnika: za </w:t>
      </w:r>
      <w:r w:rsidRPr="00BB0484">
        <w:rPr>
          <w:rFonts w:ascii="Arial" w:hAnsi="Arial" w:cs="Arial"/>
        </w:rPr>
        <w:t>RH</w:t>
      </w:r>
      <w:r>
        <w:rPr>
          <w:rFonts w:ascii="Arial" w:hAnsi="Arial" w:cs="Arial"/>
        </w:rPr>
        <w:t xml:space="preserve"> -</w:t>
      </w:r>
      <w:r w:rsidRPr="00BB0484">
        <w:rPr>
          <w:rFonts w:ascii="Arial" w:hAnsi="Arial" w:cs="Arial"/>
        </w:rPr>
        <w:t xml:space="preserve"> ŽDO</w:t>
      </w:r>
      <w:r w:rsidR="00EA7F33">
        <w:rPr>
          <w:rFonts w:ascii="Arial" w:hAnsi="Arial" w:cs="Arial"/>
        </w:rPr>
        <w:t>,</w:t>
      </w:r>
      <w:r w:rsidRPr="00BB0484">
        <w:rPr>
          <w:rFonts w:ascii="Arial" w:hAnsi="Arial" w:cs="Arial"/>
        </w:rPr>
        <w:t xml:space="preserve"> </w:t>
      </w:r>
      <w:r w:rsidR="00087F28">
        <w:rPr>
          <w:rFonts w:ascii="Arial" w:hAnsi="Arial" w:cs="Arial"/>
        </w:rPr>
        <w:t>zamjenik punomoćnik</w:t>
      </w:r>
      <w:r w:rsidR="00FE22E3">
        <w:rPr>
          <w:rFonts w:ascii="Arial" w:hAnsi="Arial" w:cs="Arial"/>
        </w:rPr>
        <w:t>a Vesna Lazarić</w:t>
      </w:r>
    </w:p>
    <w:p w:rsidR="00122A02" w:rsidP="006B1F4D" w:rsidRDefault="00524F10">
      <w:pPr>
        <w:pStyle w:val="Bezproreda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Za vjerovnika: bivše radnike stečajnog dužnika Zrinko Mulac i dr. -Mirko Jelić,odvjetnik, prema zamjeničkog punomoći od 30. rujna 2022. koja se polaže kao prilog ovog zapisniku</w:t>
      </w:r>
    </w:p>
    <w:p w:rsidR="00524F10" w:rsidP="006B1F4D" w:rsidRDefault="00524F10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="00524F10" w:rsidP="006B1F4D" w:rsidRDefault="00524F10">
      <w:pPr>
        <w:pStyle w:val="Bezproreda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Stečajni upravitelj ističe da u načelu ostaje kod ranije predloženog dnevnog reda s tim da je podneskom koji je predao prije ovog ročišta dodatno razradio neka pitanja o kojima bi trebalo donijeti jasnu odluku na ovoj Skupštini tako da ostaje kod tih prijedloga, a prisutni na ročištu su suglasni s tim prijedlogom stečajnog upravitelja da se pod točkom 4. Različito rasprave i prijedlo</w:t>
      </w:r>
      <w:r w:rsidR="00BA0650">
        <w:rPr>
          <w:rFonts w:ascii="Arial" w:hAnsi="Arial" w:cs="Arial"/>
          <w:szCs w:val="24"/>
          <w:lang w:val="hr-HR"/>
        </w:rPr>
        <w:t>z</w:t>
      </w:r>
      <w:r>
        <w:rPr>
          <w:rFonts w:ascii="Arial" w:hAnsi="Arial" w:cs="Arial"/>
          <w:szCs w:val="24"/>
          <w:lang w:val="hr-HR"/>
        </w:rPr>
        <w:t>i stečajnog upravitelja iz zadnjeg podneska.</w:t>
      </w:r>
    </w:p>
    <w:p w:rsidR="00BA0650" w:rsidP="006B1F4D" w:rsidRDefault="00BA0650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="00A11766" w:rsidP="00A11766" w:rsidRDefault="00A11766">
      <w:pPr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bCs/>
        </w:rPr>
        <w:t>Stečajna sutkinja otvara Skupštinu i objavljuje da će se na današnjoj Skupštini odlučivati s</w:t>
      </w:r>
      <w:r w:rsidR="0057776F">
        <w:rPr>
          <w:rFonts w:ascii="Arial" w:hAnsi="Arial" w:cs="Arial"/>
          <w:bCs/>
        </w:rPr>
        <w:t>ukladno glasačkom pravu prisutnog</w:t>
      </w:r>
      <w:r>
        <w:rPr>
          <w:rFonts w:ascii="Arial" w:hAnsi="Arial" w:cs="Arial"/>
          <w:bCs/>
        </w:rPr>
        <w:t xml:space="preserve"> vjerovnika. </w:t>
      </w:r>
    </w:p>
    <w:p w:rsidR="00592123" w:rsidP="006B1F4D" w:rsidRDefault="00592123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Pr="0062379F" w:rsidR="006B1F4D" w:rsidP="006B1F4D" w:rsidRDefault="006B1F4D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Sud donosi</w:t>
      </w:r>
    </w:p>
    <w:p w:rsidR="006B1F4D" w:rsidP="006B1F4D" w:rsidRDefault="006B1F4D">
      <w:pPr>
        <w:pStyle w:val="Bezproreda"/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R J E Š E N</w:t>
      </w:r>
      <w:r>
        <w:rPr>
          <w:rFonts w:ascii="Arial" w:hAnsi="Arial" w:cs="Arial"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J E</w:t>
      </w:r>
    </w:p>
    <w:p w:rsidR="003437E2" w:rsidP="006B1F4D" w:rsidRDefault="003437E2">
      <w:pPr>
        <w:pStyle w:val="Bezproreda"/>
        <w:jc w:val="center"/>
        <w:rPr>
          <w:rFonts w:ascii="Arial" w:hAnsi="Arial" w:cs="Arial"/>
          <w:szCs w:val="24"/>
          <w:lang w:val="hr-HR"/>
        </w:rPr>
      </w:pPr>
    </w:p>
    <w:p w:rsidR="000D46A2" w:rsidP="000D46A2" w:rsidRDefault="006B1F4D">
      <w:pPr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Prelazi se na prvu točku dnevnog reda</w:t>
      </w:r>
      <w:r w:rsidR="000D058C">
        <w:rPr>
          <w:rFonts w:ascii="Arial" w:hAnsi="Arial" w:cs="Arial"/>
          <w:szCs w:val="24"/>
          <w:lang w:val="hr-HR"/>
        </w:rPr>
        <w:t>.</w:t>
      </w:r>
    </w:p>
    <w:p w:rsidR="00ED293E" w:rsidP="0062379F" w:rsidRDefault="00ED293E">
      <w:pPr>
        <w:jc w:val="both"/>
      </w:pPr>
    </w:p>
    <w:p w:rsidR="00220722" w:rsidP="0062379F" w:rsidRDefault="0062379F">
      <w:pPr>
        <w:jc w:val="both"/>
        <w:rPr>
          <w:rFonts w:ascii="Arial" w:hAnsi="Arial" w:cs="Arial" w:eastAsiaTheme="minorHAnsi"/>
          <w:b/>
          <w:color w:val="000000"/>
        </w:rPr>
      </w:pPr>
      <w:r w:rsidRPr="0062379F">
        <w:rPr>
          <w:rFonts w:ascii="Arial" w:hAnsi="Arial" w:cs="Arial" w:eastAsiaTheme="minorHAnsi"/>
          <w:b/>
          <w:color w:val="000000"/>
        </w:rPr>
        <w:t>1</w:t>
      </w:r>
      <w:r w:rsidR="003437E2">
        <w:rPr>
          <w:rFonts w:ascii="Arial" w:hAnsi="Arial" w:cs="Arial" w:eastAsiaTheme="minorHAnsi"/>
          <w:b/>
          <w:color w:val="000000"/>
        </w:rPr>
        <w:t>. Završno izvješće stečajnog upravitelja</w:t>
      </w:r>
    </w:p>
    <w:p w:rsidR="00524F10" w:rsidP="0062379F" w:rsidRDefault="00524F10">
      <w:pPr>
        <w:jc w:val="both"/>
        <w:rPr>
          <w:rFonts w:ascii="Arial" w:hAnsi="Arial" w:cs="Arial" w:eastAsiaTheme="minorHAnsi"/>
          <w:b/>
          <w:color w:val="000000"/>
        </w:rPr>
      </w:pPr>
      <w:r w:rsidRPr="00BA0650">
        <w:rPr>
          <w:rFonts w:ascii="Arial" w:hAnsi="Arial" w:cs="Arial" w:eastAsiaTheme="minorHAnsi"/>
          <w:color w:val="000000"/>
        </w:rPr>
        <w:t>Stečajni upravitelj dodatno napominje da je napravio uplate prema završnom računu i završnoj diobi tako da je saldo 15.822,79 kn, uz</w:t>
      </w:r>
      <w:r w:rsidR="00BB1DDA">
        <w:rPr>
          <w:rFonts w:ascii="Arial" w:hAnsi="Arial" w:cs="Arial" w:eastAsiaTheme="minorHAnsi"/>
          <w:color w:val="000000"/>
        </w:rPr>
        <w:t xml:space="preserve"> </w:t>
      </w:r>
      <w:r w:rsidRPr="00BA0650">
        <w:rPr>
          <w:rFonts w:ascii="Arial" w:hAnsi="Arial" w:cs="Arial" w:eastAsiaTheme="minorHAnsi"/>
          <w:color w:val="000000"/>
        </w:rPr>
        <w:t>napomenu da iznos od 2.000,00 kn na ime posebne pristojbe stečajni upravitelj nije mogao uplatiti jer nema točan broj računa</w:t>
      </w:r>
      <w:r>
        <w:rPr>
          <w:rFonts w:ascii="Arial" w:hAnsi="Arial" w:cs="Arial" w:eastAsiaTheme="minorHAnsi"/>
          <w:b/>
          <w:color w:val="000000"/>
        </w:rPr>
        <w:t>.</w:t>
      </w:r>
    </w:p>
    <w:p w:rsidR="00BA0650" w:rsidP="0062379F" w:rsidRDefault="00BA0650">
      <w:pPr>
        <w:jc w:val="both"/>
        <w:rPr>
          <w:rFonts w:ascii="Arial" w:hAnsi="Arial" w:cs="Arial" w:eastAsiaTheme="minorHAnsi"/>
          <w:b/>
          <w:color w:val="000000"/>
        </w:rPr>
      </w:pPr>
    </w:p>
    <w:p w:rsidR="007B498A" w:rsidP="000D46A2" w:rsidRDefault="00524F10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  <w:r>
        <w:rPr>
          <w:rFonts w:ascii="Arial" w:hAnsi="Arial" w:cs="Arial" w:eastAsiaTheme="minorHAnsi"/>
          <w:color w:val="000000"/>
          <w:szCs w:val="24"/>
          <w:lang w:val="hr-HR"/>
        </w:rPr>
        <w:t>Konstatira se da</w:t>
      </w:r>
      <w:r w:rsidR="00EA7F33">
        <w:rPr>
          <w:rFonts w:ascii="Arial" w:hAnsi="Arial" w:cs="Arial" w:eastAsiaTheme="minorHAnsi"/>
          <w:color w:val="000000"/>
          <w:szCs w:val="24"/>
          <w:lang w:val="hr-HR"/>
        </w:rPr>
        <w:t xml:space="preserve"> prisutni</w:t>
      </w:r>
      <w:r>
        <w:rPr>
          <w:rFonts w:ascii="Arial" w:hAnsi="Arial" w:cs="Arial" w:eastAsiaTheme="minorHAnsi"/>
          <w:color w:val="000000"/>
          <w:szCs w:val="24"/>
          <w:lang w:val="hr-HR"/>
        </w:rPr>
        <w:t xml:space="preserve"> vjerovnici</w:t>
      </w:r>
      <w:r w:rsidR="00EA7F33">
        <w:rPr>
          <w:rFonts w:ascii="Arial" w:hAnsi="Arial" w:cs="Arial" w:eastAsiaTheme="minorHAnsi"/>
          <w:color w:val="000000"/>
          <w:szCs w:val="24"/>
          <w:lang w:val="hr-HR"/>
        </w:rPr>
        <w:t xml:space="preserve"> u cijelosti prihvaća</w:t>
      </w:r>
      <w:r>
        <w:rPr>
          <w:rFonts w:ascii="Arial" w:hAnsi="Arial" w:cs="Arial" w:eastAsiaTheme="minorHAnsi"/>
          <w:color w:val="000000"/>
          <w:szCs w:val="24"/>
          <w:lang w:val="hr-HR"/>
        </w:rPr>
        <w:t>ju</w:t>
      </w:r>
      <w:r w:rsidR="00EA7F33">
        <w:rPr>
          <w:rFonts w:ascii="Arial" w:hAnsi="Arial" w:cs="Arial" w:eastAsiaTheme="minorHAnsi"/>
          <w:color w:val="000000"/>
          <w:szCs w:val="24"/>
          <w:lang w:val="hr-HR"/>
        </w:rPr>
        <w:t xml:space="preserve"> izvješće i sve dosadašnje radnje.</w:t>
      </w:r>
    </w:p>
    <w:p w:rsidR="00EA7F33" w:rsidP="000D46A2" w:rsidRDefault="00EA7F33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</w:p>
    <w:p w:rsidR="00BB1DDA" w:rsidP="000D46A2" w:rsidRDefault="00BB1DDA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</w:p>
    <w:p w:rsidR="00BB1DDA" w:rsidP="000D46A2" w:rsidRDefault="00BB1DDA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</w:p>
    <w:p w:rsidR="00BB1DDA" w:rsidP="000D46A2" w:rsidRDefault="00BB1DDA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</w:p>
    <w:p w:rsidR="00BB1DDA" w:rsidP="000D46A2" w:rsidRDefault="00BB1DDA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</w:p>
    <w:p w:rsidRPr="0062379F" w:rsidR="00BB0484" w:rsidP="00BB0484" w:rsidRDefault="00BB0484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lastRenderedPageBreak/>
        <w:t>Sud donosi</w:t>
      </w:r>
    </w:p>
    <w:p w:rsidR="00BB0484" w:rsidP="00BB0484" w:rsidRDefault="00BB0484">
      <w:pPr>
        <w:pStyle w:val="Bezproreda"/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R J E Š E N</w:t>
      </w:r>
      <w:r>
        <w:rPr>
          <w:rFonts w:ascii="Arial" w:hAnsi="Arial" w:cs="Arial"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J E</w:t>
      </w:r>
    </w:p>
    <w:p w:rsidRPr="0062379F" w:rsidR="00BB0484" w:rsidP="000D46A2" w:rsidRDefault="00BB0484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</w:p>
    <w:p w:rsidRPr="0062379F" w:rsidR="006752EA" w:rsidP="006752EA" w:rsidRDefault="000D46A2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  <w:r w:rsidRPr="0062379F">
        <w:rPr>
          <w:rFonts w:ascii="Arial" w:hAnsi="Arial" w:cs="Arial" w:eastAsiaTheme="minorHAnsi"/>
          <w:color w:val="000000"/>
          <w:szCs w:val="24"/>
          <w:lang w:val="hr-HR"/>
        </w:rPr>
        <w:t>Utvr</w:t>
      </w:r>
      <w:r w:rsidR="006752EA">
        <w:rPr>
          <w:rFonts w:ascii="Arial" w:hAnsi="Arial" w:cs="Arial" w:eastAsiaTheme="minorHAnsi"/>
          <w:color w:val="000000"/>
          <w:szCs w:val="24"/>
          <w:lang w:val="hr-HR"/>
        </w:rPr>
        <w:t>đuje se da je izvješće usvojeno</w:t>
      </w:r>
      <w:r w:rsidRPr="006752EA" w:rsidR="006752EA">
        <w:rPr>
          <w:rFonts w:ascii="Arial" w:hAnsi="Arial" w:cs="Arial" w:eastAsiaTheme="minorHAnsi"/>
          <w:color w:val="000000"/>
          <w:szCs w:val="24"/>
          <w:lang w:val="hr-HR"/>
        </w:rPr>
        <w:t xml:space="preserve"> </w:t>
      </w:r>
      <w:r w:rsidR="006752EA">
        <w:rPr>
          <w:rFonts w:ascii="Arial" w:hAnsi="Arial" w:cs="Arial" w:eastAsiaTheme="minorHAnsi"/>
          <w:color w:val="000000"/>
          <w:szCs w:val="24"/>
          <w:lang w:val="hr-HR"/>
        </w:rPr>
        <w:t>te se usvaj</w:t>
      </w:r>
      <w:r w:rsidR="007B498A">
        <w:rPr>
          <w:rFonts w:ascii="Arial" w:hAnsi="Arial" w:cs="Arial" w:eastAsiaTheme="minorHAnsi"/>
          <w:color w:val="000000"/>
          <w:szCs w:val="24"/>
          <w:lang w:val="hr-HR"/>
        </w:rPr>
        <w:t>aju sve do sada poduzete radnje</w:t>
      </w:r>
      <w:r w:rsidR="00524F10">
        <w:rPr>
          <w:rFonts w:ascii="Arial" w:hAnsi="Arial" w:cs="Arial" w:eastAsiaTheme="minorHAnsi"/>
          <w:color w:val="000000"/>
          <w:szCs w:val="24"/>
          <w:lang w:val="hr-HR"/>
        </w:rPr>
        <w:t xml:space="preserve"> stečajnog </w:t>
      </w:r>
      <w:r w:rsidR="009E3F1B">
        <w:rPr>
          <w:rFonts w:ascii="Arial" w:hAnsi="Arial" w:cs="Arial" w:eastAsiaTheme="minorHAnsi"/>
          <w:color w:val="000000"/>
          <w:szCs w:val="24"/>
          <w:lang w:val="hr-HR"/>
        </w:rPr>
        <w:t>upravitelja</w:t>
      </w:r>
      <w:r w:rsidR="00524F10">
        <w:rPr>
          <w:rFonts w:ascii="Arial" w:hAnsi="Arial" w:cs="Arial" w:eastAsiaTheme="minorHAnsi"/>
          <w:color w:val="000000"/>
          <w:szCs w:val="24"/>
          <w:lang w:val="hr-HR"/>
        </w:rPr>
        <w:t>.</w:t>
      </w:r>
      <w:r w:rsidR="006752EA">
        <w:rPr>
          <w:rFonts w:ascii="Arial" w:hAnsi="Arial" w:cs="Arial" w:eastAsiaTheme="minorHAnsi"/>
          <w:color w:val="000000"/>
          <w:szCs w:val="24"/>
          <w:lang w:val="hr-HR"/>
        </w:rPr>
        <w:t xml:space="preserve"> </w:t>
      </w:r>
    </w:p>
    <w:p w:rsidR="000D46A2" w:rsidP="000D46A2" w:rsidRDefault="000D46A2">
      <w:pPr>
        <w:ind w:left="60"/>
        <w:rPr>
          <w:rFonts w:ascii="Arial" w:hAnsi="Arial" w:cs="Arial" w:eastAsiaTheme="minorHAnsi"/>
          <w:color w:val="000000"/>
          <w:szCs w:val="24"/>
          <w:lang w:val="hr-HR"/>
        </w:rPr>
      </w:pPr>
    </w:p>
    <w:p w:rsidRPr="0062379F" w:rsidR="000D46A2" w:rsidP="000D46A2" w:rsidRDefault="000D46A2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 xml:space="preserve">Prelazi se na drugu točku dnevnog reda. </w:t>
      </w:r>
    </w:p>
    <w:p w:rsidRPr="00BB0484" w:rsidR="000D46A2" w:rsidP="00D24001" w:rsidRDefault="000D46A2">
      <w:pPr>
        <w:pStyle w:val="Bezproreda"/>
        <w:jc w:val="both"/>
        <w:rPr>
          <w:rFonts w:ascii="Arial" w:hAnsi="Arial" w:cs="Arial"/>
          <w:b/>
          <w:szCs w:val="24"/>
          <w:lang w:val="hr-HR"/>
        </w:rPr>
      </w:pPr>
    </w:p>
    <w:p w:rsidR="00ED293E" w:rsidP="00ED293E" w:rsidRDefault="00ED293E">
      <w:pPr>
        <w:overflowPunct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b/>
        </w:rPr>
        <w:t>2.</w:t>
      </w:r>
      <w:r>
        <w:t xml:space="preserve"> </w:t>
      </w:r>
      <w:r w:rsidRPr="00ED293E">
        <w:rPr>
          <w:rFonts w:ascii="Arial" w:hAnsi="Arial" w:cs="Arial"/>
          <w:b/>
        </w:rPr>
        <w:t xml:space="preserve">Završni </w:t>
      </w:r>
      <w:r w:rsidR="003437E2">
        <w:rPr>
          <w:rFonts w:ascii="Arial" w:hAnsi="Arial" w:cs="Arial"/>
          <w:b/>
        </w:rPr>
        <w:t xml:space="preserve">račun stečajnog upravitelja </w:t>
      </w:r>
      <w:r>
        <w:rPr>
          <w:rFonts w:ascii="Arial" w:hAnsi="Arial" w:cs="Arial"/>
          <w:szCs w:val="24"/>
          <w:lang w:val="hr-HR"/>
        </w:rPr>
        <w:t xml:space="preserve"> </w:t>
      </w:r>
    </w:p>
    <w:p w:rsidR="003437E2" w:rsidP="003437E2" w:rsidRDefault="003437E2">
      <w:pPr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 w:eastAsiaTheme="minorHAnsi"/>
          <w:color w:val="000000"/>
          <w:szCs w:val="24"/>
          <w:lang w:val="hr-HR"/>
        </w:rPr>
        <w:t>Kon</w:t>
      </w:r>
      <w:r>
        <w:rPr>
          <w:rFonts w:ascii="Arial" w:hAnsi="Arial" w:cs="Arial" w:eastAsiaTheme="minorHAnsi"/>
          <w:color w:val="000000"/>
          <w:szCs w:val="24"/>
          <w:lang w:val="hr-HR"/>
        </w:rPr>
        <w:t>statira se da se prijedlog pod ovog točkom dnevnog reda usvaja u cijelosti te da nije bilo nikakvih prigovora na završni račun.</w:t>
      </w:r>
    </w:p>
    <w:p w:rsidR="003437E2" w:rsidP="00ED293E" w:rsidRDefault="003437E2">
      <w:pPr>
        <w:overflowPunct/>
        <w:rPr>
          <w:rFonts w:ascii="Arial" w:hAnsi="Arial" w:cs="Arial"/>
          <w:szCs w:val="24"/>
          <w:lang w:val="hr-HR"/>
        </w:rPr>
      </w:pPr>
    </w:p>
    <w:p w:rsidRPr="0062379F" w:rsidR="00BB0484" w:rsidP="00BB0484" w:rsidRDefault="00BB1DDA">
      <w:pPr>
        <w:pStyle w:val="Bezproreda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S</w:t>
      </w:r>
      <w:r w:rsidRPr="0062379F" w:rsidR="00BB0484">
        <w:rPr>
          <w:rFonts w:ascii="Arial" w:hAnsi="Arial" w:cs="Arial"/>
          <w:szCs w:val="24"/>
          <w:lang w:val="hr-HR"/>
        </w:rPr>
        <w:t>ud donosi</w:t>
      </w:r>
    </w:p>
    <w:p w:rsidR="00BB0484" w:rsidP="00BB0484" w:rsidRDefault="00BB0484">
      <w:pPr>
        <w:pStyle w:val="Bezproreda"/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R J E Š E N</w:t>
      </w:r>
      <w:r>
        <w:rPr>
          <w:rFonts w:ascii="Arial" w:hAnsi="Arial" w:cs="Arial"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J E</w:t>
      </w:r>
    </w:p>
    <w:p w:rsidRPr="0062379F" w:rsidR="00BB0484" w:rsidP="00B84584" w:rsidRDefault="00BB0484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</w:p>
    <w:p w:rsidR="003437E2" w:rsidP="003437E2" w:rsidRDefault="003437E2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  <w:r w:rsidRPr="0062379F">
        <w:rPr>
          <w:rFonts w:ascii="Arial" w:hAnsi="Arial" w:cs="Arial" w:eastAsiaTheme="minorHAnsi"/>
          <w:color w:val="000000"/>
          <w:szCs w:val="24"/>
          <w:lang w:val="hr-HR"/>
        </w:rPr>
        <w:t>Utvrđuje se da je</w:t>
      </w:r>
      <w:r>
        <w:rPr>
          <w:rFonts w:ascii="Arial" w:hAnsi="Arial" w:cs="Arial" w:eastAsiaTheme="minorHAnsi"/>
          <w:color w:val="000000"/>
          <w:szCs w:val="24"/>
          <w:lang w:val="hr-HR"/>
        </w:rPr>
        <w:t xml:space="preserve"> na Skupštini usvojen završni račun.</w:t>
      </w:r>
    </w:p>
    <w:p w:rsidRPr="0062379F" w:rsidR="000D46A2" w:rsidP="000D46A2" w:rsidRDefault="000D46A2">
      <w:pPr>
        <w:overflowPunct/>
        <w:rPr>
          <w:rFonts w:ascii="Arial" w:hAnsi="Arial" w:cs="Arial" w:eastAsiaTheme="minorHAnsi"/>
          <w:color w:val="000000"/>
          <w:szCs w:val="24"/>
          <w:lang w:val="hr-HR" w:eastAsia="en-US"/>
        </w:rPr>
      </w:pPr>
    </w:p>
    <w:p w:rsidR="00BB0484" w:rsidP="00BB0484" w:rsidRDefault="000D46A2">
      <w:pPr>
        <w:overflowPunct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Prelazi se na tre</w:t>
      </w:r>
      <w:r w:rsidR="00122A02">
        <w:rPr>
          <w:rFonts w:ascii="Arial" w:hAnsi="Arial" w:cs="Arial"/>
          <w:szCs w:val="24"/>
          <w:lang w:val="hr-HR"/>
        </w:rPr>
        <w:t>ć</w:t>
      </w:r>
      <w:r w:rsidRPr="0062379F">
        <w:rPr>
          <w:rFonts w:ascii="Arial" w:hAnsi="Arial" w:cs="Arial"/>
          <w:szCs w:val="24"/>
          <w:lang w:val="hr-HR"/>
        </w:rPr>
        <w:t>u točku dnevnog reda.</w:t>
      </w:r>
    </w:p>
    <w:p w:rsidR="00BB0484" w:rsidP="00BB0484" w:rsidRDefault="00BB0484">
      <w:pPr>
        <w:overflowPunct/>
        <w:rPr>
          <w:rFonts w:ascii="Arial" w:hAnsi="Arial" w:cs="Arial"/>
          <w:szCs w:val="24"/>
          <w:lang w:val="hr-HR"/>
        </w:rPr>
      </w:pPr>
    </w:p>
    <w:p w:rsidRPr="00BB0484" w:rsidR="00BB0484" w:rsidP="00ED293E" w:rsidRDefault="00BB0484">
      <w:pPr>
        <w:jc w:val="both"/>
        <w:rPr>
          <w:rFonts w:ascii="Arial" w:hAnsi="Arial" w:cs="Arial"/>
          <w:b/>
        </w:rPr>
      </w:pPr>
      <w:r w:rsidRPr="00BB0484">
        <w:rPr>
          <w:rFonts w:ascii="Arial" w:hAnsi="Arial" w:cs="Arial"/>
          <w:b/>
          <w:szCs w:val="24"/>
          <w:lang w:val="hr-HR"/>
        </w:rPr>
        <w:t>3</w:t>
      </w:r>
      <w:r w:rsidRPr="00ED293E">
        <w:rPr>
          <w:rFonts w:ascii="Arial" w:hAnsi="Arial" w:cs="Arial"/>
          <w:b/>
          <w:szCs w:val="24"/>
          <w:lang w:val="hr-HR"/>
        </w:rPr>
        <w:t>.</w:t>
      </w:r>
      <w:r w:rsidRPr="00ED293E" w:rsidR="00ED293E">
        <w:rPr>
          <w:rFonts w:ascii="Arial" w:hAnsi="Arial" w:cs="Arial"/>
          <w:b/>
        </w:rPr>
        <w:t xml:space="preserve"> </w:t>
      </w:r>
      <w:r w:rsidR="003437E2">
        <w:rPr>
          <w:rFonts w:ascii="Arial" w:hAnsi="Arial" w:cs="Arial"/>
          <w:b/>
        </w:rPr>
        <w:t>Prijedlog završne diobe</w:t>
      </w:r>
    </w:p>
    <w:p w:rsidR="003437E2" w:rsidP="003437E2" w:rsidRDefault="003437E2">
      <w:pPr>
        <w:overflowPunct/>
        <w:rPr>
          <w:rFonts w:ascii="Arial" w:hAnsi="Arial" w:cs="Arial" w:eastAsiaTheme="minorHAnsi"/>
          <w:color w:val="000000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Donosi se odluka: usvaja se prijedlog za završnu diobu.</w:t>
      </w:r>
    </w:p>
    <w:p w:rsidR="00592123" w:rsidP="00BB0484" w:rsidRDefault="00592123">
      <w:pPr>
        <w:overflowPunct/>
        <w:rPr>
          <w:rFonts w:ascii="Arial" w:hAnsi="Arial" w:cs="Arial"/>
          <w:szCs w:val="24"/>
          <w:lang w:val="hr-HR"/>
        </w:rPr>
      </w:pPr>
    </w:p>
    <w:p w:rsidRPr="0062379F" w:rsidR="007B498A" w:rsidP="007B498A" w:rsidRDefault="007B498A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Sud donosi</w:t>
      </w:r>
    </w:p>
    <w:p w:rsidR="007B498A" w:rsidP="007B498A" w:rsidRDefault="007B498A">
      <w:pPr>
        <w:pStyle w:val="Bezproreda"/>
        <w:jc w:val="center"/>
        <w:rPr>
          <w:rFonts w:ascii="Arial" w:hAnsi="Arial" w:cs="Arial"/>
          <w:szCs w:val="24"/>
          <w:lang w:val="hr-HR"/>
        </w:rPr>
      </w:pPr>
      <w:r w:rsidRPr="0062379F">
        <w:rPr>
          <w:rFonts w:ascii="Arial" w:hAnsi="Arial" w:cs="Arial"/>
          <w:szCs w:val="24"/>
          <w:lang w:val="hr-HR"/>
        </w:rPr>
        <w:t>R J E Š E N</w:t>
      </w:r>
      <w:r>
        <w:rPr>
          <w:rFonts w:ascii="Arial" w:hAnsi="Arial" w:cs="Arial"/>
          <w:szCs w:val="24"/>
          <w:lang w:val="hr-HR"/>
        </w:rPr>
        <w:t xml:space="preserve"> </w:t>
      </w:r>
      <w:r w:rsidRPr="0062379F">
        <w:rPr>
          <w:rFonts w:ascii="Arial" w:hAnsi="Arial" w:cs="Arial"/>
          <w:szCs w:val="24"/>
          <w:lang w:val="hr-HR"/>
        </w:rPr>
        <w:t>J E</w:t>
      </w:r>
    </w:p>
    <w:p w:rsidRPr="0062379F" w:rsidR="007B498A" w:rsidP="007B498A" w:rsidRDefault="007B498A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</w:p>
    <w:p w:rsidRPr="0062379F" w:rsidR="003437E2" w:rsidP="003437E2" w:rsidRDefault="003437E2">
      <w:pPr>
        <w:jc w:val="both"/>
        <w:rPr>
          <w:rFonts w:ascii="Arial" w:hAnsi="Arial" w:cs="Arial" w:eastAsiaTheme="minorHAnsi"/>
          <w:color w:val="000000"/>
          <w:szCs w:val="24"/>
          <w:lang w:val="hr-HR"/>
        </w:rPr>
      </w:pPr>
      <w:r w:rsidRPr="0062379F">
        <w:rPr>
          <w:rFonts w:ascii="Arial" w:hAnsi="Arial" w:cs="Arial" w:eastAsiaTheme="minorHAnsi"/>
          <w:color w:val="000000"/>
          <w:szCs w:val="24"/>
          <w:lang w:val="hr-HR"/>
        </w:rPr>
        <w:t xml:space="preserve">Utvrđuje se da je </w:t>
      </w:r>
      <w:r>
        <w:rPr>
          <w:rFonts w:ascii="Arial" w:hAnsi="Arial" w:cs="Arial" w:eastAsiaTheme="minorHAnsi"/>
          <w:color w:val="000000"/>
          <w:szCs w:val="24"/>
          <w:lang w:val="hr-HR"/>
        </w:rPr>
        <w:t>završni diobni popis</w:t>
      </w:r>
      <w:r w:rsidRPr="0062379F">
        <w:rPr>
          <w:rFonts w:ascii="Arial" w:hAnsi="Arial" w:cs="Arial" w:eastAsiaTheme="minorHAnsi"/>
          <w:color w:val="000000"/>
          <w:szCs w:val="24"/>
          <w:lang w:val="hr-HR"/>
        </w:rPr>
        <w:t xml:space="preserve"> usvojen od Skupštine.</w:t>
      </w:r>
    </w:p>
    <w:p w:rsidRPr="00EA7F33" w:rsidR="003D24B9" w:rsidP="003D24B9" w:rsidRDefault="003D24B9">
      <w:pPr>
        <w:jc w:val="both"/>
        <w:rPr>
          <w:rFonts w:ascii="Arial" w:hAnsi="Arial" w:cs="Arial"/>
          <w:b/>
          <w:szCs w:val="24"/>
          <w:lang w:val="hr-HR"/>
        </w:rPr>
      </w:pPr>
    </w:p>
    <w:p w:rsidR="00BB0484" w:rsidP="00D24001" w:rsidRDefault="00A51C35">
      <w:pPr>
        <w:pStyle w:val="Bezproreda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Prelazi se na četvrtu točku dnevnog reda</w:t>
      </w:r>
      <w:r w:rsidR="000D058C">
        <w:rPr>
          <w:rFonts w:ascii="Arial" w:hAnsi="Arial" w:cs="Arial"/>
          <w:szCs w:val="24"/>
          <w:lang w:val="hr-HR"/>
        </w:rPr>
        <w:t>.</w:t>
      </w:r>
    </w:p>
    <w:p w:rsidRPr="00CA073A" w:rsidR="00BB0484" w:rsidP="00D24001" w:rsidRDefault="00BB0484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="00524F10" w:rsidP="00D24001" w:rsidRDefault="003D24B9">
      <w:pPr>
        <w:pStyle w:val="Bezproreda"/>
        <w:jc w:val="both"/>
        <w:rPr>
          <w:rFonts w:ascii="Arial" w:hAnsi="Arial" w:cs="Arial"/>
          <w:b/>
          <w:szCs w:val="24"/>
          <w:lang w:val="hr-HR"/>
        </w:rPr>
      </w:pPr>
      <w:r>
        <w:rPr>
          <w:rFonts w:ascii="Arial" w:hAnsi="Arial" w:cs="Arial"/>
          <w:b/>
          <w:szCs w:val="24"/>
          <w:lang w:val="hr-HR"/>
        </w:rPr>
        <w:t>4</w:t>
      </w:r>
      <w:r w:rsidR="00524F10">
        <w:rPr>
          <w:rFonts w:ascii="Arial" w:hAnsi="Arial" w:cs="Arial"/>
          <w:b/>
          <w:szCs w:val="24"/>
          <w:lang w:val="hr-HR"/>
        </w:rPr>
        <w:t>. Različito:</w:t>
      </w:r>
    </w:p>
    <w:p w:rsidR="000D46A2" w:rsidP="00D24001" w:rsidRDefault="00524F10">
      <w:pPr>
        <w:pStyle w:val="Bezproreda"/>
        <w:jc w:val="both"/>
        <w:rPr>
          <w:rFonts w:ascii="Arial" w:hAnsi="Arial" w:cs="Arial"/>
          <w:b/>
          <w:szCs w:val="24"/>
          <w:lang w:val="hr-HR"/>
        </w:rPr>
      </w:pPr>
      <w:r>
        <w:rPr>
          <w:rFonts w:ascii="Arial" w:hAnsi="Arial" w:cs="Arial"/>
          <w:b/>
          <w:szCs w:val="24"/>
          <w:lang w:val="hr-HR"/>
        </w:rPr>
        <w:t>-Donošenje odluke o provedbi ugovora s kupcem Darom Čorluka – neunovčiva nekretnina.</w:t>
      </w:r>
    </w:p>
    <w:p w:rsidRPr="0070728D" w:rsidR="00BA0650" w:rsidP="00D24001" w:rsidRDefault="00BA0650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70728D">
        <w:rPr>
          <w:rFonts w:ascii="Arial" w:hAnsi="Arial" w:cs="Arial"/>
          <w:szCs w:val="24"/>
          <w:lang w:val="hr-HR"/>
        </w:rPr>
        <w:t>Stečajni upravitelj ističe da je jučer dobio usmenu obavijest da je postignuta načel</w:t>
      </w:r>
      <w:r w:rsidRPr="0070728D" w:rsidR="0070728D">
        <w:rPr>
          <w:rFonts w:ascii="Arial" w:hAnsi="Arial" w:cs="Arial"/>
          <w:szCs w:val="24"/>
          <w:lang w:val="hr-HR"/>
        </w:rPr>
        <w:t>n</w:t>
      </w:r>
      <w:r w:rsidRPr="0070728D">
        <w:rPr>
          <w:rFonts w:ascii="Arial" w:hAnsi="Arial" w:cs="Arial"/>
          <w:szCs w:val="24"/>
          <w:lang w:val="hr-HR"/>
        </w:rPr>
        <w:t>o usmena nagodba između razlučnog vjerovnika P</w:t>
      </w:r>
      <w:r w:rsidR="0070728D">
        <w:rPr>
          <w:rFonts w:ascii="Arial" w:hAnsi="Arial" w:cs="Arial"/>
          <w:szCs w:val="24"/>
          <w:lang w:val="hr-HR"/>
        </w:rPr>
        <w:t xml:space="preserve">ROJEKTING </w:t>
      </w:r>
      <w:r w:rsidRPr="0070728D">
        <w:rPr>
          <w:rFonts w:ascii="Arial" w:hAnsi="Arial" w:cs="Arial"/>
          <w:szCs w:val="24"/>
          <w:lang w:val="hr-HR"/>
        </w:rPr>
        <w:t>i kupca te nekretnine prije stečaja Dare Čorluka, da razlučni vjerovnik povu</w:t>
      </w:r>
      <w:r w:rsidR="00436145">
        <w:rPr>
          <w:rFonts w:ascii="Arial" w:hAnsi="Arial" w:cs="Arial"/>
          <w:szCs w:val="24"/>
          <w:lang w:val="hr-HR"/>
        </w:rPr>
        <w:t>č</w:t>
      </w:r>
      <w:r w:rsidRPr="0070728D">
        <w:rPr>
          <w:rFonts w:ascii="Arial" w:hAnsi="Arial" w:cs="Arial"/>
          <w:szCs w:val="24"/>
          <w:lang w:val="hr-HR"/>
        </w:rPr>
        <w:t xml:space="preserve">e svoj ovršni prijedlog i tako oslobodi tu nekretninu od tereta nakon što mu Dara Čorluka isplati iznos prema njihovoj nagodbi, a stečajni upravitelj je u ime stečajnog dužnika suglasan s tim da </w:t>
      </w:r>
      <w:r w:rsidR="00436145">
        <w:rPr>
          <w:rFonts w:ascii="Arial" w:hAnsi="Arial" w:cs="Arial"/>
          <w:szCs w:val="24"/>
          <w:lang w:val="hr-HR"/>
        </w:rPr>
        <w:t xml:space="preserve"> se </w:t>
      </w:r>
      <w:r w:rsidRPr="0070728D">
        <w:rPr>
          <w:rFonts w:ascii="Arial" w:hAnsi="Arial" w:cs="Arial"/>
          <w:szCs w:val="24"/>
          <w:lang w:val="hr-HR"/>
        </w:rPr>
        <w:t xml:space="preserve">stečajni dužnik </w:t>
      </w:r>
      <w:r w:rsidR="00436145">
        <w:rPr>
          <w:rFonts w:ascii="Arial" w:hAnsi="Arial" w:cs="Arial"/>
          <w:szCs w:val="24"/>
          <w:lang w:val="hr-HR"/>
        </w:rPr>
        <w:t>o</w:t>
      </w:r>
      <w:r w:rsidRPr="0070728D">
        <w:rPr>
          <w:rFonts w:ascii="Arial" w:hAnsi="Arial" w:cs="Arial"/>
          <w:szCs w:val="24"/>
          <w:lang w:val="hr-HR"/>
        </w:rPr>
        <w:t xml:space="preserve">driče svog suvlasničkog dijela razmjerno </w:t>
      </w:r>
      <w:r w:rsidRPr="0070728D" w:rsidR="0070728D">
        <w:rPr>
          <w:rFonts w:ascii="Arial" w:hAnsi="Arial" w:cs="Arial"/>
          <w:szCs w:val="24"/>
          <w:lang w:val="hr-HR"/>
        </w:rPr>
        <w:t>vrijednosti podruma prema knjigovodstvenoj vrijednosti te imovine – 108.033,53 kn u korist Dare Čorluka.</w:t>
      </w:r>
      <w:r w:rsidR="00436145">
        <w:rPr>
          <w:rFonts w:ascii="Arial" w:hAnsi="Arial" w:cs="Arial"/>
          <w:szCs w:val="24"/>
          <w:lang w:val="hr-HR"/>
        </w:rPr>
        <w:t xml:space="preserve"> Stečajni dužnik je taj podrum već knjigovodstveno izknjižio jer priznaje izlučno pravo Dari Čorluka.</w:t>
      </w:r>
    </w:p>
    <w:p w:rsidRPr="0070728D" w:rsidR="0070728D" w:rsidP="00D24001" w:rsidRDefault="0070728D">
      <w:pPr>
        <w:pStyle w:val="Bezproreda"/>
        <w:jc w:val="both"/>
        <w:rPr>
          <w:rFonts w:ascii="Arial" w:hAnsi="Arial" w:cs="Arial"/>
          <w:szCs w:val="24"/>
          <w:lang w:val="hr-HR"/>
        </w:rPr>
      </w:pPr>
      <w:r w:rsidRPr="0070728D">
        <w:rPr>
          <w:rFonts w:ascii="Arial" w:hAnsi="Arial" w:cs="Arial"/>
          <w:szCs w:val="24"/>
          <w:lang w:val="hr-HR"/>
        </w:rPr>
        <w:t xml:space="preserve">Radi se o nekretnini koju je Dara Čorluka kupila i platila prije otvaranja stečaja i ona je u posjedu više od deset godina, ali nije dobro sačinjen kupoprodajni ugovor jer je stan i podrum jedna etažna jedinica, vrijednost podruma je neznatna prema vrijednosti stana, podrum se ne može posebno etažirati niti bi bilo kupaca za tu nekretninu, a Dara Čorluka to drži u posjedu, tako da nekretnina nije stečajna masa iako se vodi u zemljišnim knjigama kao vlasništvo dužnika, a s druge strane je prema predugovoru navedeno da ½ suvlasništva ostaje stečajnom dužniku što je neodgovarajuća vrijednost tog podruma, i dogodila se situacija da je vjerovnik stečajnog dužnika prije pokretanja stečajnog postupka PROJEKTING za dug </w:t>
      </w:r>
      <w:r w:rsidRPr="0070728D">
        <w:rPr>
          <w:rFonts w:ascii="Arial" w:hAnsi="Arial" w:cs="Arial"/>
          <w:szCs w:val="24"/>
          <w:lang w:val="hr-HR"/>
        </w:rPr>
        <w:lastRenderedPageBreak/>
        <w:t>GRADING</w:t>
      </w:r>
      <w:r w:rsidR="00436145">
        <w:rPr>
          <w:rFonts w:ascii="Arial" w:hAnsi="Arial" w:cs="Arial"/>
          <w:szCs w:val="24"/>
          <w:lang w:val="hr-HR"/>
        </w:rPr>
        <w:t>-a</w:t>
      </w:r>
      <w:r w:rsidRPr="0070728D">
        <w:rPr>
          <w:rFonts w:ascii="Arial" w:hAnsi="Arial" w:cs="Arial"/>
          <w:szCs w:val="24"/>
          <w:lang w:val="hr-HR"/>
        </w:rPr>
        <w:t xml:space="preserve"> pokrenuo ovrhu na toj nekretnini tako da se kupac Dara Čorluka zbog zabilježbe ovrhe do sada nije mogla uknjižiti, a ne odgovara joj da ima zabilježbu ovrhe za dug koji nije njen.</w:t>
      </w:r>
    </w:p>
    <w:p w:rsidRPr="0070728D" w:rsidR="00122A02" w:rsidP="00D24001" w:rsidRDefault="00436145">
      <w:pPr>
        <w:pStyle w:val="Bezproreda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Stoga stečajni upravitelj predlaže</w:t>
      </w:r>
      <w:r w:rsidR="00B55616">
        <w:rPr>
          <w:rFonts w:ascii="Arial" w:hAnsi="Arial" w:cs="Arial"/>
          <w:szCs w:val="24"/>
          <w:lang w:val="hr-HR"/>
        </w:rPr>
        <w:t>,</w:t>
      </w:r>
      <w:r>
        <w:rPr>
          <w:rFonts w:ascii="Arial" w:hAnsi="Arial" w:cs="Arial"/>
          <w:szCs w:val="24"/>
          <w:lang w:val="hr-HR"/>
        </w:rPr>
        <w:t xml:space="preserve"> ukoliko se realizira navedena nagodba</w:t>
      </w:r>
      <w:r w:rsidR="00B55616">
        <w:rPr>
          <w:rFonts w:ascii="Arial" w:hAnsi="Arial" w:cs="Arial"/>
          <w:szCs w:val="24"/>
          <w:lang w:val="hr-HR"/>
        </w:rPr>
        <w:t>,</w:t>
      </w:r>
      <w:r>
        <w:rPr>
          <w:rFonts w:ascii="Arial" w:hAnsi="Arial" w:cs="Arial"/>
          <w:szCs w:val="24"/>
          <w:lang w:val="hr-HR"/>
        </w:rPr>
        <w:t xml:space="preserve"> da se riješi upis Dare Čorluka kao vlasnik na predmetnim nekretninama 1/1 te da sud izda nalog zemljišnoknjižnom odjelu da se to napravi nakon što ovrhovoditelj povuče ovršni prijedlog.</w:t>
      </w:r>
    </w:p>
    <w:p w:rsidRPr="0070728D" w:rsidR="00FF1A27" w:rsidP="00D24001" w:rsidRDefault="00FF1A27">
      <w:pPr>
        <w:pStyle w:val="Bezproreda"/>
        <w:jc w:val="both"/>
        <w:rPr>
          <w:rFonts w:ascii="Arial" w:hAnsi="Arial" w:cs="Arial"/>
          <w:szCs w:val="24"/>
          <w:lang w:val="hr-HR"/>
        </w:rPr>
      </w:pPr>
    </w:p>
    <w:p w:rsidR="003437E2" w:rsidP="003437E2" w:rsidRDefault="00436145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Konstatira se da se ovaj prijedl</w:t>
      </w:r>
      <w:r w:rsidR="00EB6C1B">
        <w:rPr>
          <w:rFonts w:ascii="Arial" w:hAnsi="Arial" w:cs="Arial"/>
          <w:szCs w:val="24"/>
        </w:rPr>
        <w:t>og stečajnog upravitelja usvaja glasovima prisutnih vjerovnika.</w:t>
      </w:r>
    </w:p>
    <w:p w:rsidR="00436145" w:rsidP="003437E2" w:rsidRDefault="00436145">
      <w:pPr>
        <w:jc w:val="both"/>
        <w:rPr>
          <w:rFonts w:ascii="Arial" w:hAnsi="Arial" w:cs="Arial"/>
          <w:szCs w:val="24"/>
        </w:rPr>
      </w:pPr>
    </w:p>
    <w:p w:rsidRPr="00B55616" w:rsidR="00436145" w:rsidP="00EB6C1B" w:rsidRDefault="00B55616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szCs w:val="24"/>
        </w:rPr>
        <w:t>-</w:t>
      </w:r>
      <w:r w:rsidRPr="00B55616">
        <w:rPr>
          <w:rFonts w:ascii="Arial" w:hAnsi="Arial" w:cs="Arial"/>
          <w:b/>
          <w:szCs w:val="24"/>
        </w:rPr>
        <w:t>Stečajni upravitelj objašnjava slijedeći prijedlog vezano za predloženi ustup tražbine odvjetniku K</w:t>
      </w:r>
      <w:r w:rsidRPr="00B55616">
        <w:rPr>
          <w:rFonts w:ascii="Arial" w:hAnsi="Arial" w:cs="Arial"/>
          <w:b/>
        </w:rPr>
        <w:t>runoslavu Vukšić.</w:t>
      </w:r>
    </w:p>
    <w:p w:rsidRPr="00B55616" w:rsidR="00B55616" w:rsidP="00EB6C1B" w:rsidRDefault="00B55616">
      <w:pPr>
        <w:jc w:val="both"/>
        <w:rPr>
          <w:rFonts w:ascii="Arial" w:hAnsi="Arial" w:cs="Arial"/>
        </w:rPr>
      </w:pPr>
      <w:r w:rsidRPr="00B55616">
        <w:rPr>
          <w:rFonts w:ascii="Arial" w:hAnsi="Arial" w:cs="Arial"/>
        </w:rPr>
        <w:t>Krunoslav Vukšić je zastupao stečajnog dužnika u parnici pred Općinskim sudom u Zagrebu broj P-5566/2016-49 od 10. svibnja 2017. koja odluka je potvrđena pred Županijskim sudom u Zagrebu broj Gž-4259/2017-2 od 1. rujna 2017</w:t>
      </w:r>
      <w:r>
        <w:rPr>
          <w:rFonts w:ascii="Arial" w:hAnsi="Arial" w:cs="Arial"/>
        </w:rPr>
        <w:t>. te je stečajni dužnik uspio u postupku i dosuđen je iznos od 13.112,50 kn, a dužnik je Tamara Klaić – Stett iz Njemačke, tražbina je teško naplativa jer je dužnik u Njemačkoj, a stečajni dužnik nije platio odvjetniku trošak zastupanja niti ima sredstava za isplatu pa stečajni upravitelj predlaže, a s čim je suglasan i odvjetnik, da Skupština izglasa odluku kojom se ustupa tražbina iz navedene presude navedenom odvjetniku umjesto isplate njegovih troškova, da se ovlasti stečajni upravitelj da potpiše pisani ugovor s odvjetnikom o ustupu potraživanja.</w:t>
      </w:r>
    </w:p>
    <w:p w:rsidRPr="00B55616" w:rsidR="00EB6C1B" w:rsidP="003437E2" w:rsidRDefault="00EB6C1B">
      <w:pPr>
        <w:jc w:val="both"/>
        <w:rPr>
          <w:rFonts w:ascii="Arial" w:hAnsi="Arial" w:cs="Arial"/>
          <w:szCs w:val="24"/>
        </w:rPr>
      </w:pPr>
    </w:p>
    <w:p w:rsidR="00B55616" w:rsidP="00B55616" w:rsidRDefault="00B55616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Konstatira se da se ovaj prijedlog stečajnog upravitelja usvaja glasovima prisutnih vjerovnika.</w:t>
      </w:r>
    </w:p>
    <w:p w:rsidR="00EB6C1B" w:rsidP="003437E2" w:rsidRDefault="00EB6C1B">
      <w:pPr>
        <w:jc w:val="both"/>
        <w:rPr>
          <w:rFonts w:ascii="Arial" w:hAnsi="Arial" w:cs="Arial"/>
          <w:szCs w:val="24"/>
        </w:rPr>
      </w:pPr>
    </w:p>
    <w:p w:rsidR="00B55616" w:rsidP="00B55616" w:rsidRDefault="00B5561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</w:t>
      </w:r>
      <w:r w:rsidRPr="00BB1DDA">
        <w:rPr>
          <w:rFonts w:ascii="Arial" w:hAnsi="Arial" w:cs="Arial"/>
          <w:b/>
        </w:rPr>
        <w:t>Stečajni upravitelj objašnjava da je promijenio svoj prijedlog vezano za višak iznosa koji je ostao u stečajnoj masi</w:t>
      </w:r>
      <w:r>
        <w:rPr>
          <w:rFonts w:ascii="Arial" w:hAnsi="Arial" w:cs="Arial"/>
        </w:rPr>
        <w:t xml:space="preserve"> – 12.000,00 kn, a koji je postao imo</w:t>
      </w:r>
      <w:r w:rsidR="00BB1DDA">
        <w:rPr>
          <w:rFonts w:ascii="Arial" w:hAnsi="Arial" w:cs="Arial"/>
        </w:rPr>
        <w:t>vina steč</w:t>
      </w:r>
      <w:r>
        <w:rPr>
          <w:rFonts w:ascii="Arial" w:hAnsi="Arial" w:cs="Arial"/>
        </w:rPr>
        <w:t>a</w:t>
      </w:r>
      <w:r w:rsidR="00BB1DDA">
        <w:rPr>
          <w:rFonts w:ascii="Arial" w:hAnsi="Arial" w:cs="Arial"/>
        </w:rPr>
        <w:t>j</w:t>
      </w:r>
      <w:r>
        <w:rPr>
          <w:rFonts w:ascii="Arial" w:hAnsi="Arial" w:cs="Arial"/>
        </w:rPr>
        <w:t>nog dužnika po pravomoćnim rješenjima o namirenju u smislu da više ne predlaže da se taj izno</w:t>
      </w:r>
      <w:r w:rsidR="00BB1DDA">
        <w:rPr>
          <w:rFonts w:ascii="Arial" w:hAnsi="Arial" w:cs="Arial"/>
        </w:rPr>
        <w:t xml:space="preserve">s </w:t>
      </w:r>
      <w:r>
        <w:rPr>
          <w:rFonts w:ascii="Arial" w:hAnsi="Arial" w:cs="Arial"/>
        </w:rPr>
        <w:t xml:space="preserve">uplati </w:t>
      </w:r>
      <w:r w:rsidR="00BB1DDA">
        <w:rPr>
          <w:rFonts w:ascii="Arial" w:hAnsi="Arial" w:cs="Arial"/>
        </w:rPr>
        <w:t>razlučnim</w:t>
      </w:r>
      <w:r>
        <w:rPr>
          <w:rFonts w:ascii="Arial" w:hAnsi="Arial" w:cs="Arial"/>
        </w:rPr>
        <w:t xml:space="preserve"> vjerovnicima nego da se po zatvaranju </w:t>
      </w:r>
      <w:r w:rsidR="00BB1DDA">
        <w:rPr>
          <w:rFonts w:ascii="Arial" w:hAnsi="Arial" w:cs="Arial"/>
        </w:rPr>
        <w:t>računa stečajnog dužnika</w:t>
      </w:r>
      <w:r>
        <w:rPr>
          <w:rFonts w:ascii="Arial" w:hAnsi="Arial" w:cs="Arial"/>
        </w:rPr>
        <w:t xml:space="preserve"> uplati na konto ovog predmeta, odnosno na depozitni račun stečajne mase ako će se ista otvoriti, i da se taj novac upotrijebi za eventualne naknad</w:t>
      </w:r>
      <w:r w:rsidR="00BB1DDA">
        <w:rPr>
          <w:rFonts w:ascii="Arial" w:hAnsi="Arial" w:cs="Arial"/>
        </w:rPr>
        <w:t>n</w:t>
      </w:r>
      <w:r>
        <w:rPr>
          <w:rFonts w:ascii="Arial" w:hAnsi="Arial" w:cs="Arial"/>
        </w:rPr>
        <w:t>e troškove koj</w:t>
      </w:r>
      <w:r w:rsidR="00BB1DDA">
        <w:rPr>
          <w:rFonts w:ascii="Arial" w:hAnsi="Arial" w:cs="Arial"/>
        </w:rPr>
        <w:t>i</w:t>
      </w:r>
      <w:r>
        <w:rPr>
          <w:rFonts w:ascii="Arial" w:hAnsi="Arial" w:cs="Arial"/>
        </w:rPr>
        <w:t xml:space="preserve"> bi mogli nastati</w:t>
      </w:r>
      <w:r w:rsidR="00BB1DDA">
        <w:rPr>
          <w:rFonts w:ascii="Arial" w:hAnsi="Arial" w:cs="Arial"/>
        </w:rPr>
        <w:t xml:space="preserve"> vezano</w:t>
      </w:r>
      <w:r>
        <w:rPr>
          <w:rFonts w:ascii="Arial" w:hAnsi="Arial" w:cs="Arial"/>
        </w:rPr>
        <w:t xml:space="preserve"> za rješavanje vlasničkog pitanja Dare Čorluka – izlučnog vjerovnika, a ako taj novac za to ne bude potreban</w:t>
      </w:r>
      <w:r w:rsidR="00BB1DD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predlaže da se novac uplati na Fond za pokriče troškova stečajnog postupka.</w:t>
      </w:r>
    </w:p>
    <w:p w:rsidR="00B55616" w:rsidP="00B55616" w:rsidRDefault="00B55616">
      <w:pPr>
        <w:jc w:val="both"/>
        <w:rPr>
          <w:rFonts w:ascii="Arial" w:hAnsi="Arial" w:cs="Arial"/>
        </w:rPr>
      </w:pPr>
    </w:p>
    <w:p w:rsidR="00BB1DDA" w:rsidP="00BB1DDA" w:rsidRDefault="00BB1DDA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Konstatira se da se ovaj prijedlog stečajnog upravitelja usvaja glasovima prisutnih vjerovnika.</w:t>
      </w:r>
    </w:p>
    <w:p w:rsidR="00BB1DDA" w:rsidP="00B55616" w:rsidRDefault="00BB1DDA">
      <w:pPr>
        <w:jc w:val="both"/>
        <w:rPr>
          <w:rFonts w:ascii="Arial" w:hAnsi="Arial" w:cs="Arial"/>
        </w:rPr>
      </w:pPr>
    </w:p>
    <w:p w:rsidRPr="00BB1DDA" w:rsidR="00BB1DDA" w:rsidP="00BB1DDA" w:rsidRDefault="00BB1DDA">
      <w:pPr>
        <w:jc w:val="both"/>
        <w:rPr>
          <w:rFonts w:ascii="Arial" w:hAnsi="Arial" w:cs="Arial"/>
          <w:b/>
        </w:rPr>
      </w:pPr>
      <w:r w:rsidRPr="00BB1DDA">
        <w:rPr>
          <w:rFonts w:ascii="Arial" w:hAnsi="Arial" w:cs="Arial"/>
          <w:b/>
        </w:rPr>
        <w:t>-Stečajni upravitelj predlaže da se za sada ne upisuje stečajna masa.</w:t>
      </w:r>
    </w:p>
    <w:p w:rsidR="00BB1DDA" w:rsidP="00BB1DDA" w:rsidRDefault="00BB1DDA">
      <w:pPr>
        <w:jc w:val="both"/>
        <w:rPr>
          <w:rFonts w:ascii="Arial" w:hAnsi="Arial" w:cs="Arial"/>
        </w:rPr>
      </w:pPr>
    </w:p>
    <w:p w:rsidR="00BB1DDA" w:rsidP="00BB1DDA" w:rsidRDefault="00BB1DDA">
      <w:pPr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Konstatira se da se ovaj prijedlog stečajnog upravitelja usvaja glasovima prisutnih vjerovnika.</w:t>
      </w:r>
    </w:p>
    <w:p w:rsidR="00BB1DDA" w:rsidP="00B55616" w:rsidRDefault="00BB1DDA">
      <w:pPr>
        <w:jc w:val="both"/>
        <w:rPr>
          <w:rFonts w:ascii="Arial" w:hAnsi="Arial" w:cs="Arial"/>
        </w:rPr>
      </w:pPr>
    </w:p>
    <w:p w:rsidR="00BB1DDA" w:rsidP="00B55616" w:rsidRDefault="00BB1DDA">
      <w:pPr>
        <w:jc w:val="both"/>
        <w:rPr>
          <w:rFonts w:ascii="Arial" w:hAnsi="Arial" w:cs="Arial"/>
        </w:rPr>
      </w:pPr>
    </w:p>
    <w:p w:rsidR="00BB1DDA" w:rsidP="00B55616" w:rsidRDefault="00BB1DDA">
      <w:pPr>
        <w:jc w:val="both"/>
        <w:rPr>
          <w:rFonts w:ascii="Arial" w:hAnsi="Arial" w:cs="Arial"/>
        </w:rPr>
      </w:pPr>
    </w:p>
    <w:p w:rsidR="00BB1DDA" w:rsidP="00B55616" w:rsidRDefault="00BB1DDA">
      <w:pPr>
        <w:jc w:val="both"/>
        <w:rPr>
          <w:rFonts w:ascii="Arial" w:hAnsi="Arial" w:cs="Arial"/>
        </w:rPr>
      </w:pPr>
    </w:p>
    <w:p w:rsidR="00BB1DDA" w:rsidP="00B55616" w:rsidRDefault="00BB1DDA">
      <w:pPr>
        <w:jc w:val="both"/>
        <w:rPr>
          <w:rFonts w:ascii="Arial" w:hAnsi="Arial" w:cs="Arial"/>
        </w:rPr>
      </w:pPr>
    </w:p>
    <w:p w:rsidRPr="00B55616" w:rsidR="00BB1DDA" w:rsidP="00B55616" w:rsidRDefault="00BB1DDA">
      <w:pPr>
        <w:jc w:val="both"/>
        <w:rPr>
          <w:rFonts w:ascii="Arial" w:hAnsi="Arial" w:cs="Arial"/>
        </w:rPr>
      </w:pPr>
    </w:p>
    <w:p w:rsidRPr="0070728D" w:rsidR="003437E2" w:rsidP="003437E2" w:rsidRDefault="003437E2">
      <w:pPr>
        <w:rPr>
          <w:rFonts w:ascii="Arial" w:hAnsi="Arial" w:cs="Arial"/>
          <w:lang w:val="hr-HR"/>
        </w:rPr>
      </w:pPr>
      <w:r w:rsidRPr="0070728D">
        <w:rPr>
          <w:rFonts w:ascii="Arial" w:hAnsi="Arial" w:cs="Arial"/>
          <w:lang w:val="hr-HR"/>
        </w:rPr>
        <w:lastRenderedPageBreak/>
        <w:t>Sudac donosi</w:t>
      </w:r>
    </w:p>
    <w:p w:rsidR="00B55616" w:rsidP="00B55616" w:rsidRDefault="003437E2">
      <w:pPr>
        <w:jc w:val="center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R J E Š E NJ E</w:t>
      </w:r>
    </w:p>
    <w:p w:rsidR="00BB1DDA" w:rsidP="00B55616" w:rsidRDefault="00BB1DDA">
      <w:pPr>
        <w:jc w:val="center"/>
        <w:rPr>
          <w:rFonts w:ascii="Arial" w:hAnsi="Arial" w:cs="Arial"/>
          <w:lang w:val="hr-HR"/>
        </w:rPr>
      </w:pPr>
    </w:p>
    <w:p w:rsidR="003437E2" w:rsidP="00CA073A" w:rsidRDefault="002157D0">
      <w:pPr>
        <w:pStyle w:val="Bezproreda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>Z</w:t>
      </w:r>
      <w:r w:rsidRPr="0062379F" w:rsidR="00B84584">
        <w:rPr>
          <w:rFonts w:ascii="Arial" w:hAnsi="Arial" w:cs="Arial"/>
          <w:szCs w:val="24"/>
          <w:lang w:val="hr-HR"/>
        </w:rPr>
        <w:t>apisnik</w:t>
      </w:r>
      <w:r>
        <w:rPr>
          <w:rFonts w:ascii="Arial" w:hAnsi="Arial" w:cs="Arial"/>
          <w:szCs w:val="24"/>
          <w:lang w:val="hr-HR"/>
        </w:rPr>
        <w:t xml:space="preserve"> sa završnog ročišta koji sadržava odluke Skupštine objaviti će se na e-Oglasnoj ploči suda.</w:t>
      </w:r>
    </w:p>
    <w:p w:rsidR="00BB1DDA" w:rsidP="00CA073A" w:rsidRDefault="00BB1DDA">
      <w:pPr>
        <w:pStyle w:val="Bezproreda"/>
        <w:jc w:val="both"/>
        <w:rPr>
          <w:rFonts w:ascii="Arial" w:hAnsi="Arial" w:cs="Arial"/>
          <w:szCs w:val="24"/>
          <w:lang w:val="hr-HR" w:eastAsia="en-US"/>
        </w:rPr>
      </w:pPr>
    </w:p>
    <w:p w:rsidRPr="0062379F" w:rsidR="003437E2" w:rsidP="00CA073A" w:rsidRDefault="003437E2">
      <w:pPr>
        <w:pStyle w:val="Bezproreda"/>
        <w:jc w:val="both"/>
        <w:rPr>
          <w:rFonts w:ascii="Arial" w:hAnsi="Arial" w:cs="Arial"/>
          <w:szCs w:val="24"/>
          <w:lang w:val="hr-HR" w:eastAsia="en-US"/>
        </w:rPr>
      </w:pPr>
    </w:p>
    <w:p w:rsidRPr="0062379F" w:rsidR="00C10DD9" w:rsidP="00C10DD9" w:rsidRDefault="004F7C1E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62379F">
        <w:rPr>
          <w:rFonts w:ascii="Arial" w:hAnsi="Arial" w:cs="Arial"/>
          <w:szCs w:val="24"/>
          <w:lang w:val="hr-HR" w:eastAsia="en-US"/>
        </w:rPr>
        <w:t>Dovršeno u</w:t>
      </w:r>
      <w:r w:rsidRPr="0062379F" w:rsidR="00C10DD9">
        <w:rPr>
          <w:rFonts w:ascii="Arial" w:hAnsi="Arial" w:cs="Arial"/>
          <w:szCs w:val="24"/>
          <w:lang w:val="hr-HR" w:eastAsia="en-US"/>
        </w:rPr>
        <w:t xml:space="preserve"> </w:t>
      </w:r>
      <w:r w:rsidR="00BB1DDA">
        <w:rPr>
          <w:rFonts w:ascii="Arial" w:hAnsi="Arial" w:cs="Arial"/>
          <w:szCs w:val="24"/>
          <w:lang w:val="hr-HR" w:eastAsia="en-US"/>
        </w:rPr>
        <w:t xml:space="preserve">12,15 </w:t>
      </w:r>
      <w:r w:rsidRPr="0062379F" w:rsidR="00C10DD9">
        <w:rPr>
          <w:rFonts w:ascii="Arial" w:hAnsi="Arial" w:cs="Arial"/>
          <w:szCs w:val="24"/>
          <w:lang w:val="hr-HR" w:eastAsia="en-US"/>
        </w:rPr>
        <w:t xml:space="preserve">sati. </w:t>
      </w:r>
    </w:p>
    <w:p w:rsidRPr="0062379F" w:rsidR="00C10DD9" w:rsidP="00C10DD9" w:rsidRDefault="00C10DD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="00C10DD9" w:rsidP="00C10DD9" w:rsidRDefault="00C10DD9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  <w:r w:rsidRPr="0062379F">
        <w:rPr>
          <w:rFonts w:ascii="Arial" w:hAnsi="Arial" w:cs="Arial"/>
          <w:szCs w:val="24"/>
          <w:lang w:val="hr-HR" w:eastAsia="en-US"/>
        </w:rPr>
        <w:t xml:space="preserve">Sudac: </w:t>
      </w:r>
    </w:p>
    <w:p w:rsidR="003A5A1F" w:rsidP="00C10DD9" w:rsidRDefault="003A5A1F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Pr="0062379F" w:rsidR="00CA073A" w:rsidP="00C10DD9" w:rsidRDefault="00CA073A">
      <w:pPr>
        <w:overflowPunct/>
        <w:autoSpaceDE/>
        <w:autoSpaceDN/>
        <w:adjustRightInd/>
        <w:jc w:val="center"/>
        <w:rPr>
          <w:rFonts w:ascii="Arial" w:hAnsi="Arial" w:cs="Arial"/>
          <w:szCs w:val="24"/>
          <w:lang w:val="hr-HR" w:eastAsia="en-US"/>
        </w:rPr>
      </w:pPr>
    </w:p>
    <w:p w:rsidR="00844DBD" w:rsidP="00844DBD" w:rsidRDefault="00844DBD">
      <w:pPr>
        <w:overflowPunct/>
        <w:autoSpaceDE/>
        <w:autoSpaceDN/>
        <w:adjustRightInd/>
        <w:ind w:left="3540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 w:eastAsia="en-US"/>
        </w:rPr>
        <w:t xml:space="preserve">    </w:t>
      </w:r>
      <w:r w:rsidR="002157D0">
        <w:rPr>
          <w:rFonts w:ascii="Arial" w:hAnsi="Arial" w:cs="Arial"/>
          <w:szCs w:val="24"/>
          <w:lang w:val="hr-HR" w:eastAsia="en-US"/>
        </w:rPr>
        <w:t xml:space="preserve"> </w:t>
      </w:r>
      <w:r w:rsidRPr="0062379F" w:rsidR="00C10DD9">
        <w:rPr>
          <w:rFonts w:ascii="Arial" w:hAnsi="Arial" w:cs="Arial"/>
          <w:szCs w:val="24"/>
          <w:lang w:val="hr-HR" w:eastAsia="en-US"/>
        </w:rPr>
        <w:t xml:space="preserve">Zapisničar: </w:t>
      </w:r>
      <w:r w:rsidR="00CA073A">
        <w:rPr>
          <w:rFonts w:ascii="Arial" w:hAnsi="Arial" w:cs="Arial"/>
          <w:szCs w:val="24"/>
          <w:lang w:val="hr-HR" w:eastAsia="en-US"/>
        </w:rPr>
        <w:tab/>
      </w:r>
      <w:r w:rsidR="00CA073A">
        <w:rPr>
          <w:rFonts w:ascii="Arial" w:hAnsi="Arial" w:cs="Arial"/>
          <w:szCs w:val="24"/>
          <w:lang w:val="hr-HR" w:eastAsia="en-US"/>
        </w:rPr>
        <w:tab/>
      </w:r>
    </w:p>
    <w:p w:rsidR="00844DBD" w:rsidP="002157D0" w:rsidRDefault="00844DBD">
      <w:pPr>
        <w:overflowPunct/>
        <w:autoSpaceDE/>
        <w:autoSpaceDN/>
        <w:adjustRightInd/>
        <w:ind w:left="3540"/>
        <w:jc w:val="center"/>
        <w:rPr>
          <w:rFonts w:ascii="Arial" w:hAnsi="Arial" w:cs="Arial"/>
          <w:szCs w:val="24"/>
          <w:lang w:val="hr-HR"/>
        </w:rPr>
      </w:pPr>
    </w:p>
    <w:p w:rsidR="002F0958" w:rsidP="002157D0" w:rsidRDefault="00844DBD">
      <w:pPr>
        <w:overflowPunct/>
        <w:autoSpaceDE/>
        <w:autoSpaceDN/>
        <w:adjustRightInd/>
        <w:ind w:left="3540"/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 xml:space="preserve"> </w:t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 w:rsidR="003437E2">
        <w:rPr>
          <w:rFonts w:ascii="Arial" w:hAnsi="Arial" w:cs="Arial"/>
          <w:szCs w:val="24"/>
          <w:lang w:val="hr-HR"/>
        </w:rPr>
        <w:t>Stečajni upravitelj:</w:t>
      </w:r>
    </w:p>
    <w:p w:rsidR="002157D0" w:rsidP="00CA073A" w:rsidRDefault="002157D0">
      <w:pPr>
        <w:overflowPunct/>
        <w:autoSpaceDE/>
        <w:autoSpaceDN/>
        <w:adjustRightInd/>
        <w:ind w:left="2832" w:firstLine="708"/>
        <w:jc w:val="center"/>
        <w:rPr>
          <w:rFonts w:ascii="Arial" w:hAnsi="Arial" w:cs="Arial"/>
          <w:szCs w:val="24"/>
          <w:lang w:val="hr-HR"/>
        </w:rPr>
      </w:pPr>
    </w:p>
    <w:p w:rsidR="002157D0" w:rsidP="00CA073A" w:rsidRDefault="002157D0">
      <w:pPr>
        <w:overflowPunct/>
        <w:autoSpaceDE/>
        <w:autoSpaceDN/>
        <w:adjustRightInd/>
        <w:ind w:left="2832" w:firstLine="708"/>
        <w:jc w:val="center"/>
        <w:rPr>
          <w:rFonts w:ascii="Arial" w:hAnsi="Arial" w:cs="Arial"/>
          <w:szCs w:val="24"/>
          <w:lang w:val="hr-HR"/>
        </w:rPr>
      </w:pPr>
    </w:p>
    <w:p w:rsidR="002157D0" w:rsidP="00CA073A" w:rsidRDefault="002157D0">
      <w:pPr>
        <w:overflowPunct/>
        <w:autoSpaceDE/>
        <w:autoSpaceDN/>
        <w:adjustRightInd/>
        <w:ind w:left="2832" w:firstLine="708"/>
        <w:jc w:val="center"/>
        <w:rPr>
          <w:rFonts w:ascii="Arial" w:hAnsi="Arial" w:cs="Arial"/>
          <w:szCs w:val="24"/>
          <w:lang w:val="hr-HR"/>
        </w:rPr>
      </w:pPr>
    </w:p>
    <w:p w:rsidRPr="0062379F" w:rsidR="002157D0" w:rsidP="00CA073A" w:rsidRDefault="00844DBD">
      <w:pPr>
        <w:overflowPunct/>
        <w:autoSpaceDE/>
        <w:autoSpaceDN/>
        <w:adjustRightInd/>
        <w:ind w:left="2832" w:firstLine="708"/>
        <w:jc w:val="center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</w:r>
      <w:r>
        <w:rPr>
          <w:rFonts w:ascii="Arial" w:hAnsi="Arial" w:cs="Arial"/>
          <w:szCs w:val="24"/>
          <w:lang w:val="hr-HR"/>
        </w:rPr>
        <w:tab/>
        <w:t>Vjerovni</w:t>
      </w:r>
      <w:r w:rsidR="00BB1DDA">
        <w:rPr>
          <w:rFonts w:ascii="Arial" w:hAnsi="Arial" w:cs="Arial"/>
          <w:szCs w:val="24"/>
          <w:lang w:val="hr-HR"/>
        </w:rPr>
        <w:t>ci</w:t>
      </w:r>
      <w:r>
        <w:rPr>
          <w:rFonts w:ascii="Arial" w:hAnsi="Arial" w:cs="Arial"/>
          <w:szCs w:val="24"/>
          <w:lang w:val="hr-HR"/>
        </w:rPr>
        <w:t>:</w:t>
      </w:r>
    </w:p>
    <w:sectPr w:rsidRPr="0062379F" w:rsidR="002157D0" w:rsidSect="00F027E6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6641" w:rsidP="00F027E6" w:rsidRDefault="00A66641">
      <w:r>
        <w:separator/>
      </w:r>
    </w:p>
  </w:endnote>
  <w:endnote w:type="continuationSeparator" w:id="0">
    <w:p w:rsidR="00A66641" w:rsidP="00F027E6" w:rsidRDefault="00A66641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6641" w:rsidP="00F027E6" w:rsidRDefault="00A66641">
      <w:r>
        <w:separator/>
      </w:r>
    </w:p>
  </w:footnote>
  <w:footnote w:type="continuationSeparator" w:id="0">
    <w:p w:rsidR="00A66641" w:rsidP="00F027E6" w:rsidRDefault="00A66641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5355568"/>
      <w:docPartObj>
        <w:docPartGallery w:val="Page Numbers (Top of Page)"/>
        <w:docPartUnique/>
      </w:docPartObj>
    </w:sdtPr>
    <w:sdtEndPr>
      <w:rPr>
        <w:rFonts w:ascii="Arial" w:hAnsi="Arial" w:cs="Arial"/>
      </w:rPr>
    </w:sdtEndPr>
    <w:sdtContent>
      <w:p w:rsidRPr="006B1F4D" w:rsidR="00F027E6" w:rsidRDefault="00F027E6">
        <w:pPr>
          <w:pStyle w:val="Zaglavlje"/>
          <w:jc w:val="center"/>
          <w:rPr>
            <w:rFonts w:ascii="Arial" w:hAnsi="Arial" w:cs="Arial"/>
          </w:rPr>
        </w:pPr>
        <w:r w:rsidRPr="006B1F4D">
          <w:rPr>
            <w:rFonts w:ascii="Arial" w:hAnsi="Arial" w:cs="Arial"/>
          </w:rPr>
          <w:fldChar w:fldCharType="begin"/>
        </w:r>
        <w:r w:rsidRPr="006B1F4D">
          <w:rPr>
            <w:rFonts w:ascii="Arial" w:hAnsi="Arial" w:cs="Arial"/>
          </w:rPr>
          <w:instrText>PAGE   \* MERGEFORMAT</w:instrText>
        </w:r>
        <w:r w:rsidRPr="006B1F4D">
          <w:rPr>
            <w:rFonts w:ascii="Arial" w:hAnsi="Arial" w:cs="Arial"/>
          </w:rPr>
          <w:fldChar w:fldCharType="separate"/>
        </w:r>
        <w:r w:rsidRPr="0004104D" w:rsidR="0004104D">
          <w:rPr>
            <w:rFonts w:ascii="Arial" w:hAnsi="Arial" w:cs="Arial"/>
            <w:noProof/>
            <w:lang w:val="hr-HR"/>
          </w:rPr>
          <w:t>4</w:t>
        </w:r>
        <w:r w:rsidRPr="006B1F4D">
          <w:rPr>
            <w:rFonts w:ascii="Arial" w:hAnsi="Arial" w:cs="Arial"/>
          </w:rPr>
          <w:fldChar w:fldCharType="end"/>
        </w:r>
      </w:p>
    </w:sdtContent>
  </w:sdt>
  <w:p w:rsidRPr="0062379F" w:rsidR="00AD23ED" w:rsidP="0062379F" w:rsidRDefault="00BB0484">
    <w:pPr>
      <w:ind w:left="5040"/>
      <w:rPr>
        <w:rFonts w:ascii="Arial" w:hAnsi="Arial" w:cs="Arial"/>
        <w:szCs w:val="24"/>
        <w:lang w:val="hr-HR"/>
      </w:rPr>
    </w:pPr>
    <w:r>
      <w:rPr>
        <w:rFonts w:ascii="Arial" w:hAnsi="Arial" w:cs="Arial"/>
        <w:szCs w:val="24"/>
        <w:lang w:val="hr-HR"/>
      </w:rPr>
      <w:t xml:space="preserve">  </w:t>
    </w:r>
    <w:r w:rsidR="002157D0">
      <w:rPr>
        <w:rFonts w:ascii="Arial" w:hAnsi="Arial" w:cs="Arial"/>
        <w:szCs w:val="24"/>
        <w:lang w:val="hr-HR"/>
      </w:rPr>
      <w:t xml:space="preserve"> </w:t>
    </w:r>
    <w:r w:rsidR="003437E2">
      <w:rPr>
        <w:rFonts w:ascii="Arial" w:hAnsi="Arial" w:cs="Arial"/>
        <w:szCs w:val="24"/>
        <w:lang w:val="hr-HR"/>
      </w:rPr>
      <w:t xml:space="preserve">   </w:t>
    </w:r>
    <w:r w:rsidRPr="0062379F" w:rsidR="00AD23ED">
      <w:rPr>
        <w:rFonts w:ascii="Arial" w:hAnsi="Arial" w:cs="Arial"/>
        <w:szCs w:val="24"/>
        <w:lang w:val="hr-HR"/>
      </w:rPr>
      <w:t>Poslovni broj: 3/St-</w:t>
    </w:r>
    <w:r w:rsidR="003437E2">
      <w:rPr>
        <w:rFonts w:ascii="Arial" w:hAnsi="Arial" w:cs="Arial"/>
        <w:szCs w:val="24"/>
        <w:lang w:val="hr-HR"/>
      </w:rPr>
      <w:t>3</w:t>
    </w:r>
    <w:r w:rsidR="009E3F1B">
      <w:rPr>
        <w:rFonts w:ascii="Arial" w:hAnsi="Arial" w:cs="Arial"/>
        <w:szCs w:val="24"/>
        <w:lang w:val="hr-HR"/>
      </w:rPr>
      <w:t>2</w:t>
    </w:r>
    <w:r w:rsidR="003437E2">
      <w:rPr>
        <w:rFonts w:ascii="Arial" w:hAnsi="Arial" w:cs="Arial"/>
        <w:szCs w:val="24"/>
        <w:lang w:val="hr-HR"/>
      </w:rPr>
      <w:t>8</w:t>
    </w:r>
    <w:r w:rsidRPr="0062379F" w:rsidR="00AD23ED">
      <w:rPr>
        <w:rFonts w:ascii="Arial" w:hAnsi="Arial" w:cs="Arial"/>
        <w:szCs w:val="24"/>
        <w:lang w:val="hr-HR"/>
      </w:rPr>
      <w:t>/20</w:t>
    </w:r>
    <w:r w:rsidR="003437E2">
      <w:rPr>
        <w:rFonts w:ascii="Arial" w:hAnsi="Arial" w:cs="Arial"/>
        <w:szCs w:val="24"/>
        <w:lang w:val="hr-HR"/>
      </w:rPr>
      <w:t>14</w:t>
    </w:r>
    <w:r w:rsidRPr="0062379F" w:rsidR="00AD23ED">
      <w:rPr>
        <w:rFonts w:ascii="Arial" w:hAnsi="Arial" w:cs="Arial"/>
        <w:szCs w:val="24"/>
        <w:lang w:val="hr-HR"/>
      </w:rPr>
      <w:t>-</w:t>
    </w:r>
    <w:r w:rsidR="00F92B15">
      <w:rPr>
        <w:rFonts w:ascii="Arial" w:hAnsi="Arial" w:cs="Arial"/>
        <w:szCs w:val="24"/>
        <w:lang w:val="hr-HR"/>
      </w:rPr>
      <w:t>1263</w:t>
    </w:r>
  </w:p>
  <w:p w:rsidRPr="00457133" w:rsidR="00F027E6" w:rsidP="00AD23ED" w:rsidRDefault="00F027E6">
    <w:pPr>
      <w:ind w:left="5040" w:firstLine="720"/>
      <w:rPr>
        <w:rFonts w:ascii="Times New Roman" w:hAnsi="Times New Roman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E95E11"/>
    <w:multiLevelType w:val="hybridMultilevel"/>
    <w:tmpl w:val="5282DEBE"/>
    <w:lvl w:ilvl="0" w:tplc="2FFAF22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8E960BF"/>
    <w:multiLevelType w:val="hybridMultilevel"/>
    <w:tmpl w:val="9AE012EC"/>
    <w:lvl w:ilvl="0" w:tplc="7488F3D4">
      <w:start w:val="1"/>
      <w:numFmt w:val="decimal"/>
      <w:lvlText w:val="%1."/>
      <w:lvlJc w:val="left"/>
      <w:pPr>
        <w:ind w:left="1068" w:hanging="360"/>
      </w:pPr>
      <w:rPr>
        <w:rFonts w:hint="default" w:eastAsia="Times New Roman"/>
        <w:color w:val="auto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FAA4251"/>
    <w:multiLevelType w:val="hybridMultilevel"/>
    <w:tmpl w:val="5E765670"/>
    <w:lvl w:ilvl="0" w:tplc="27CE95F4">
      <w:start w:val="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086097C"/>
    <w:multiLevelType w:val="hybridMultilevel"/>
    <w:tmpl w:val="AF80752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7A0650"/>
    <w:multiLevelType w:val="hybridMultilevel"/>
    <w:tmpl w:val="BDB8CCEC"/>
    <w:lvl w:ilvl="0" w:tplc="819239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496" w:hanging="360"/>
      </w:pPr>
    </w:lvl>
    <w:lvl w:ilvl="2" w:tplc="041A001B" w:tentative="true">
      <w:start w:val="1"/>
      <w:numFmt w:val="lowerRoman"/>
      <w:lvlText w:val="%3."/>
      <w:lvlJc w:val="right"/>
      <w:pPr>
        <w:ind w:left="3216" w:hanging="180"/>
      </w:pPr>
    </w:lvl>
    <w:lvl w:ilvl="3" w:tplc="041A000F" w:tentative="true">
      <w:start w:val="1"/>
      <w:numFmt w:val="decimal"/>
      <w:lvlText w:val="%4."/>
      <w:lvlJc w:val="left"/>
      <w:pPr>
        <w:ind w:left="3936" w:hanging="360"/>
      </w:pPr>
    </w:lvl>
    <w:lvl w:ilvl="4" w:tplc="041A0019" w:tentative="true">
      <w:start w:val="1"/>
      <w:numFmt w:val="lowerLetter"/>
      <w:lvlText w:val="%5."/>
      <w:lvlJc w:val="left"/>
      <w:pPr>
        <w:ind w:left="4656" w:hanging="360"/>
      </w:pPr>
    </w:lvl>
    <w:lvl w:ilvl="5" w:tplc="041A001B" w:tentative="true">
      <w:start w:val="1"/>
      <w:numFmt w:val="lowerRoman"/>
      <w:lvlText w:val="%6."/>
      <w:lvlJc w:val="right"/>
      <w:pPr>
        <w:ind w:left="5376" w:hanging="180"/>
      </w:pPr>
    </w:lvl>
    <w:lvl w:ilvl="6" w:tplc="041A000F" w:tentative="true">
      <w:start w:val="1"/>
      <w:numFmt w:val="decimal"/>
      <w:lvlText w:val="%7."/>
      <w:lvlJc w:val="left"/>
      <w:pPr>
        <w:ind w:left="6096" w:hanging="360"/>
      </w:pPr>
    </w:lvl>
    <w:lvl w:ilvl="7" w:tplc="041A0019" w:tentative="true">
      <w:start w:val="1"/>
      <w:numFmt w:val="lowerLetter"/>
      <w:lvlText w:val="%8."/>
      <w:lvlJc w:val="left"/>
      <w:pPr>
        <w:ind w:left="6816" w:hanging="360"/>
      </w:pPr>
    </w:lvl>
    <w:lvl w:ilvl="8" w:tplc="041A001B" w:tentative="true">
      <w:start w:val="1"/>
      <w:numFmt w:val="lowerRoman"/>
      <w:lvlText w:val="%9."/>
      <w:lvlJc w:val="right"/>
      <w:pPr>
        <w:ind w:left="7536" w:hanging="180"/>
      </w:pPr>
    </w:lvl>
  </w:abstractNum>
  <w:abstractNum w:abstractNumId="5">
    <w:nsid w:val="4C7D28C4"/>
    <w:multiLevelType w:val="hybridMultilevel"/>
    <w:tmpl w:val="9BE4DF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3E0F3E"/>
    <w:multiLevelType w:val="hybridMultilevel"/>
    <w:tmpl w:val="5D388D0C"/>
    <w:lvl w:ilvl="0" w:tplc="FD7AC9BA">
      <w:start w:val="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7BF77834"/>
    <w:multiLevelType w:val="hybridMultilevel"/>
    <w:tmpl w:val="EDDA7C36"/>
    <w:lvl w:ilvl="0" w:tplc="7390D564">
      <w:start w:val="4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7C7904B6"/>
    <w:multiLevelType w:val="hybridMultilevel"/>
    <w:tmpl w:val="BEB22E5C"/>
    <w:lvl w:ilvl="0" w:tplc="DBBEC7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1"/>
  </w:num>
  <w:num w:numId="7">
    <w:abstractNumId w:val="6"/>
  </w:num>
  <w:num w:numId="8">
    <w:abstractNumId w:val="2"/>
  </w:num>
  <w:num w:numId="9">
    <w:abstractNumId w:val="7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spidmax="3276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849"/>
    <w:rsid w:val="00010487"/>
    <w:rsid w:val="00017D43"/>
    <w:rsid w:val="00020829"/>
    <w:rsid w:val="00020E71"/>
    <w:rsid w:val="00021F6C"/>
    <w:rsid w:val="00022BCA"/>
    <w:rsid w:val="00024E84"/>
    <w:rsid w:val="00030B3B"/>
    <w:rsid w:val="00034157"/>
    <w:rsid w:val="0003519F"/>
    <w:rsid w:val="00035FA6"/>
    <w:rsid w:val="0004104D"/>
    <w:rsid w:val="000430B9"/>
    <w:rsid w:val="0005113A"/>
    <w:rsid w:val="00052223"/>
    <w:rsid w:val="000535AB"/>
    <w:rsid w:val="00053A2B"/>
    <w:rsid w:val="00054938"/>
    <w:rsid w:val="0005506A"/>
    <w:rsid w:val="0005522C"/>
    <w:rsid w:val="000558C5"/>
    <w:rsid w:val="00055A9A"/>
    <w:rsid w:val="00063DED"/>
    <w:rsid w:val="00063F05"/>
    <w:rsid w:val="000670C1"/>
    <w:rsid w:val="0007482B"/>
    <w:rsid w:val="00074916"/>
    <w:rsid w:val="00081666"/>
    <w:rsid w:val="000845DE"/>
    <w:rsid w:val="0008503C"/>
    <w:rsid w:val="00086989"/>
    <w:rsid w:val="000875A1"/>
    <w:rsid w:val="00087F28"/>
    <w:rsid w:val="0009090C"/>
    <w:rsid w:val="00092B11"/>
    <w:rsid w:val="000A13D8"/>
    <w:rsid w:val="000A32AF"/>
    <w:rsid w:val="000A4FFC"/>
    <w:rsid w:val="000A6594"/>
    <w:rsid w:val="000B1BC4"/>
    <w:rsid w:val="000B4492"/>
    <w:rsid w:val="000B4A1D"/>
    <w:rsid w:val="000B4C5E"/>
    <w:rsid w:val="000C1535"/>
    <w:rsid w:val="000C696A"/>
    <w:rsid w:val="000D030C"/>
    <w:rsid w:val="000D058C"/>
    <w:rsid w:val="000D46A2"/>
    <w:rsid w:val="000D5BDF"/>
    <w:rsid w:val="000E5C70"/>
    <w:rsid w:val="000E68AB"/>
    <w:rsid w:val="000F4EC4"/>
    <w:rsid w:val="00107DCD"/>
    <w:rsid w:val="0011140E"/>
    <w:rsid w:val="00122A02"/>
    <w:rsid w:val="00122DE6"/>
    <w:rsid w:val="00123EFB"/>
    <w:rsid w:val="001305E6"/>
    <w:rsid w:val="00131E48"/>
    <w:rsid w:val="00135FE4"/>
    <w:rsid w:val="00142319"/>
    <w:rsid w:val="00161AC2"/>
    <w:rsid w:val="001632BE"/>
    <w:rsid w:val="00164BB8"/>
    <w:rsid w:val="001656CD"/>
    <w:rsid w:val="001703EB"/>
    <w:rsid w:val="00170DC9"/>
    <w:rsid w:val="001838C9"/>
    <w:rsid w:val="00183D7B"/>
    <w:rsid w:val="00184151"/>
    <w:rsid w:val="00191F2E"/>
    <w:rsid w:val="00196514"/>
    <w:rsid w:val="001A462F"/>
    <w:rsid w:val="001B1779"/>
    <w:rsid w:val="001B6432"/>
    <w:rsid w:val="001B7CF9"/>
    <w:rsid w:val="001C42E3"/>
    <w:rsid w:val="001D01F9"/>
    <w:rsid w:val="001D3375"/>
    <w:rsid w:val="001D4281"/>
    <w:rsid w:val="001E269A"/>
    <w:rsid w:val="001E603F"/>
    <w:rsid w:val="001E66CC"/>
    <w:rsid w:val="001F175D"/>
    <w:rsid w:val="001F62B8"/>
    <w:rsid w:val="001F686C"/>
    <w:rsid w:val="002100F3"/>
    <w:rsid w:val="002114DE"/>
    <w:rsid w:val="002149DF"/>
    <w:rsid w:val="002157D0"/>
    <w:rsid w:val="0021716F"/>
    <w:rsid w:val="00220444"/>
    <w:rsid w:val="00220722"/>
    <w:rsid w:val="00227F13"/>
    <w:rsid w:val="00232A50"/>
    <w:rsid w:val="00250054"/>
    <w:rsid w:val="0025527B"/>
    <w:rsid w:val="00255D8B"/>
    <w:rsid w:val="002724DE"/>
    <w:rsid w:val="0027463C"/>
    <w:rsid w:val="00274764"/>
    <w:rsid w:val="00296B27"/>
    <w:rsid w:val="002A0E09"/>
    <w:rsid w:val="002A1FF7"/>
    <w:rsid w:val="002A38EF"/>
    <w:rsid w:val="002A649B"/>
    <w:rsid w:val="002A7AB2"/>
    <w:rsid w:val="002B3695"/>
    <w:rsid w:val="002B533D"/>
    <w:rsid w:val="002C13AB"/>
    <w:rsid w:val="002C2BAB"/>
    <w:rsid w:val="002C604C"/>
    <w:rsid w:val="002D423A"/>
    <w:rsid w:val="002E77E1"/>
    <w:rsid w:val="002F04D4"/>
    <w:rsid w:val="002F0958"/>
    <w:rsid w:val="00300EDD"/>
    <w:rsid w:val="00304ED1"/>
    <w:rsid w:val="00320F88"/>
    <w:rsid w:val="00322E3B"/>
    <w:rsid w:val="0032435B"/>
    <w:rsid w:val="0033108D"/>
    <w:rsid w:val="00332150"/>
    <w:rsid w:val="00333534"/>
    <w:rsid w:val="0034161B"/>
    <w:rsid w:val="003416AC"/>
    <w:rsid w:val="00341C54"/>
    <w:rsid w:val="003437E2"/>
    <w:rsid w:val="00343C1B"/>
    <w:rsid w:val="003454B3"/>
    <w:rsid w:val="00346F7C"/>
    <w:rsid w:val="00347303"/>
    <w:rsid w:val="00350CB1"/>
    <w:rsid w:val="00353E59"/>
    <w:rsid w:val="00354A82"/>
    <w:rsid w:val="00355EFD"/>
    <w:rsid w:val="003645E5"/>
    <w:rsid w:val="003731E2"/>
    <w:rsid w:val="00373249"/>
    <w:rsid w:val="00381036"/>
    <w:rsid w:val="00392787"/>
    <w:rsid w:val="00396811"/>
    <w:rsid w:val="003A06C9"/>
    <w:rsid w:val="003A1684"/>
    <w:rsid w:val="003A2A7F"/>
    <w:rsid w:val="003A53B7"/>
    <w:rsid w:val="003A5A1F"/>
    <w:rsid w:val="003B00DA"/>
    <w:rsid w:val="003B11A4"/>
    <w:rsid w:val="003B1815"/>
    <w:rsid w:val="003B57E2"/>
    <w:rsid w:val="003C5F69"/>
    <w:rsid w:val="003D24B9"/>
    <w:rsid w:val="003D6AB5"/>
    <w:rsid w:val="003E5953"/>
    <w:rsid w:val="003E69F9"/>
    <w:rsid w:val="00400827"/>
    <w:rsid w:val="0040332F"/>
    <w:rsid w:val="00412DFF"/>
    <w:rsid w:val="00413151"/>
    <w:rsid w:val="00423F10"/>
    <w:rsid w:val="00425726"/>
    <w:rsid w:val="00427608"/>
    <w:rsid w:val="004306C5"/>
    <w:rsid w:val="00436145"/>
    <w:rsid w:val="0043724A"/>
    <w:rsid w:val="00441F9C"/>
    <w:rsid w:val="00450521"/>
    <w:rsid w:val="0045391C"/>
    <w:rsid w:val="0045394A"/>
    <w:rsid w:val="00457133"/>
    <w:rsid w:val="00461222"/>
    <w:rsid w:val="00462909"/>
    <w:rsid w:val="00464783"/>
    <w:rsid w:val="0047315F"/>
    <w:rsid w:val="00473430"/>
    <w:rsid w:val="004760BD"/>
    <w:rsid w:val="00476992"/>
    <w:rsid w:val="004813FA"/>
    <w:rsid w:val="004818D6"/>
    <w:rsid w:val="0049085F"/>
    <w:rsid w:val="00496E13"/>
    <w:rsid w:val="004A6CC0"/>
    <w:rsid w:val="004B1FBD"/>
    <w:rsid w:val="004B53A7"/>
    <w:rsid w:val="004C01C2"/>
    <w:rsid w:val="004D1832"/>
    <w:rsid w:val="004D4546"/>
    <w:rsid w:val="004D4B63"/>
    <w:rsid w:val="004E2B8E"/>
    <w:rsid w:val="004E51CE"/>
    <w:rsid w:val="004E62EA"/>
    <w:rsid w:val="004F67A8"/>
    <w:rsid w:val="004F6D28"/>
    <w:rsid w:val="004F7C1E"/>
    <w:rsid w:val="0050134B"/>
    <w:rsid w:val="00510185"/>
    <w:rsid w:val="00513DEB"/>
    <w:rsid w:val="00513E8C"/>
    <w:rsid w:val="005215D9"/>
    <w:rsid w:val="00524F10"/>
    <w:rsid w:val="0053348A"/>
    <w:rsid w:val="005377BF"/>
    <w:rsid w:val="00542112"/>
    <w:rsid w:val="005430E9"/>
    <w:rsid w:val="00554D63"/>
    <w:rsid w:val="0056141C"/>
    <w:rsid w:val="00561B05"/>
    <w:rsid w:val="00566990"/>
    <w:rsid w:val="00567C69"/>
    <w:rsid w:val="00571CC9"/>
    <w:rsid w:val="0057776F"/>
    <w:rsid w:val="00581715"/>
    <w:rsid w:val="00583681"/>
    <w:rsid w:val="00592123"/>
    <w:rsid w:val="005A41CC"/>
    <w:rsid w:val="005A7BA3"/>
    <w:rsid w:val="005B5095"/>
    <w:rsid w:val="005C18CB"/>
    <w:rsid w:val="005D0CD5"/>
    <w:rsid w:val="005D544D"/>
    <w:rsid w:val="005E15FD"/>
    <w:rsid w:val="005E5C93"/>
    <w:rsid w:val="005F5449"/>
    <w:rsid w:val="005F5D1A"/>
    <w:rsid w:val="005F7C44"/>
    <w:rsid w:val="006004B1"/>
    <w:rsid w:val="00601837"/>
    <w:rsid w:val="00604700"/>
    <w:rsid w:val="00604902"/>
    <w:rsid w:val="00611D11"/>
    <w:rsid w:val="00611FC4"/>
    <w:rsid w:val="00622448"/>
    <w:rsid w:val="00622964"/>
    <w:rsid w:val="006231BA"/>
    <w:rsid w:val="0062379F"/>
    <w:rsid w:val="006260B6"/>
    <w:rsid w:val="00631E6C"/>
    <w:rsid w:val="006344B4"/>
    <w:rsid w:val="00634647"/>
    <w:rsid w:val="006366A0"/>
    <w:rsid w:val="0063753C"/>
    <w:rsid w:val="0064100F"/>
    <w:rsid w:val="006424C2"/>
    <w:rsid w:val="006462FD"/>
    <w:rsid w:val="00651664"/>
    <w:rsid w:val="006655AE"/>
    <w:rsid w:val="00665EB7"/>
    <w:rsid w:val="006671C7"/>
    <w:rsid w:val="006752EA"/>
    <w:rsid w:val="006757B1"/>
    <w:rsid w:val="00681046"/>
    <w:rsid w:val="0068508B"/>
    <w:rsid w:val="00687736"/>
    <w:rsid w:val="00692444"/>
    <w:rsid w:val="00697416"/>
    <w:rsid w:val="006976F7"/>
    <w:rsid w:val="006A007A"/>
    <w:rsid w:val="006A02A2"/>
    <w:rsid w:val="006A1576"/>
    <w:rsid w:val="006A569D"/>
    <w:rsid w:val="006B10FA"/>
    <w:rsid w:val="006B1F4D"/>
    <w:rsid w:val="006B56FF"/>
    <w:rsid w:val="006C01B6"/>
    <w:rsid w:val="006C28D2"/>
    <w:rsid w:val="006C422F"/>
    <w:rsid w:val="006C607E"/>
    <w:rsid w:val="006D396E"/>
    <w:rsid w:val="006D782E"/>
    <w:rsid w:val="006E0878"/>
    <w:rsid w:val="006E344A"/>
    <w:rsid w:val="006E5F5A"/>
    <w:rsid w:val="006F1D1F"/>
    <w:rsid w:val="006F2363"/>
    <w:rsid w:val="006F6B7B"/>
    <w:rsid w:val="006F7F44"/>
    <w:rsid w:val="0070651C"/>
    <w:rsid w:val="00706894"/>
    <w:rsid w:val="0070728D"/>
    <w:rsid w:val="007148CC"/>
    <w:rsid w:val="00716BEA"/>
    <w:rsid w:val="0072210D"/>
    <w:rsid w:val="00722A8B"/>
    <w:rsid w:val="00723808"/>
    <w:rsid w:val="00724809"/>
    <w:rsid w:val="00734795"/>
    <w:rsid w:val="00735D4D"/>
    <w:rsid w:val="0073775B"/>
    <w:rsid w:val="007473D9"/>
    <w:rsid w:val="00751B82"/>
    <w:rsid w:val="00756141"/>
    <w:rsid w:val="00756C52"/>
    <w:rsid w:val="00757B2B"/>
    <w:rsid w:val="00764364"/>
    <w:rsid w:val="007668CF"/>
    <w:rsid w:val="00774DB0"/>
    <w:rsid w:val="00775396"/>
    <w:rsid w:val="0077658C"/>
    <w:rsid w:val="00780B03"/>
    <w:rsid w:val="00782308"/>
    <w:rsid w:val="00786F94"/>
    <w:rsid w:val="00790A38"/>
    <w:rsid w:val="00791072"/>
    <w:rsid w:val="007953E8"/>
    <w:rsid w:val="00796033"/>
    <w:rsid w:val="007B0784"/>
    <w:rsid w:val="007B2E50"/>
    <w:rsid w:val="007B3225"/>
    <w:rsid w:val="007B498A"/>
    <w:rsid w:val="007C20A8"/>
    <w:rsid w:val="007C5849"/>
    <w:rsid w:val="007D03C7"/>
    <w:rsid w:val="007D6F7F"/>
    <w:rsid w:val="007D74F6"/>
    <w:rsid w:val="007E4EDA"/>
    <w:rsid w:val="007E6D86"/>
    <w:rsid w:val="007E7D07"/>
    <w:rsid w:val="007F46EF"/>
    <w:rsid w:val="007F69B2"/>
    <w:rsid w:val="00800AF8"/>
    <w:rsid w:val="00801EC8"/>
    <w:rsid w:val="0080241C"/>
    <w:rsid w:val="0080280F"/>
    <w:rsid w:val="00803FC9"/>
    <w:rsid w:val="0080639C"/>
    <w:rsid w:val="0081018A"/>
    <w:rsid w:val="0081118C"/>
    <w:rsid w:val="0081773A"/>
    <w:rsid w:val="00820195"/>
    <w:rsid w:val="00832140"/>
    <w:rsid w:val="00840893"/>
    <w:rsid w:val="00841FC6"/>
    <w:rsid w:val="008446F5"/>
    <w:rsid w:val="00844DBD"/>
    <w:rsid w:val="00851772"/>
    <w:rsid w:val="00857F63"/>
    <w:rsid w:val="00860003"/>
    <w:rsid w:val="008610F4"/>
    <w:rsid w:val="00867EEB"/>
    <w:rsid w:val="008714C8"/>
    <w:rsid w:val="00872CD3"/>
    <w:rsid w:val="00873F56"/>
    <w:rsid w:val="00875A8D"/>
    <w:rsid w:val="00877BFD"/>
    <w:rsid w:val="00883440"/>
    <w:rsid w:val="00887150"/>
    <w:rsid w:val="0089330F"/>
    <w:rsid w:val="008939D5"/>
    <w:rsid w:val="00896E2D"/>
    <w:rsid w:val="00897544"/>
    <w:rsid w:val="008A0B65"/>
    <w:rsid w:val="008B0F29"/>
    <w:rsid w:val="008B4BF1"/>
    <w:rsid w:val="008B537A"/>
    <w:rsid w:val="008C1AE0"/>
    <w:rsid w:val="008C4092"/>
    <w:rsid w:val="008C44B5"/>
    <w:rsid w:val="008C6EA9"/>
    <w:rsid w:val="008E1D41"/>
    <w:rsid w:val="008E1E50"/>
    <w:rsid w:val="008E4143"/>
    <w:rsid w:val="008E4743"/>
    <w:rsid w:val="008E47D6"/>
    <w:rsid w:val="008E4E7A"/>
    <w:rsid w:val="008E7389"/>
    <w:rsid w:val="008F2A3F"/>
    <w:rsid w:val="00901019"/>
    <w:rsid w:val="00907652"/>
    <w:rsid w:val="00912517"/>
    <w:rsid w:val="00917FC3"/>
    <w:rsid w:val="00921926"/>
    <w:rsid w:val="009273E3"/>
    <w:rsid w:val="0093403B"/>
    <w:rsid w:val="00934F02"/>
    <w:rsid w:val="00937521"/>
    <w:rsid w:val="00944BEE"/>
    <w:rsid w:val="00945C48"/>
    <w:rsid w:val="00955207"/>
    <w:rsid w:val="009605D2"/>
    <w:rsid w:val="00960DBB"/>
    <w:rsid w:val="00962EB3"/>
    <w:rsid w:val="00980414"/>
    <w:rsid w:val="00980AFB"/>
    <w:rsid w:val="0098392F"/>
    <w:rsid w:val="00985018"/>
    <w:rsid w:val="00987CCF"/>
    <w:rsid w:val="0099022F"/>
    <w:rsid w:val="00992846"/>
    <w:rsid w:val="00992EA8"/>
    <w:rsid w:val="00996028"/>
    <w:rsid w:val="009A0FC1"/>
    <w:rsid w:val="009A18F3"/>
    <w:rsid w:val="009A5C8B"/>
    <w:rsid w:val="009A5CC4"/>
    <w:rsid w:val="009A6462"/>
    <w:rsid w:val="009B4265"/>
    <w:rsid w:val="009C63B7"/>
    <w:rsid w:val="009C7554"/>
    <w:rsid w:val="009D4337"/>
    <w:rsid w:val="009E3C1F"/>
    <w:rsid w:val="009E3F1B"/>
    <w:rsid w:val="009E50E0"/>
    <w:rsid w:val="009F673E"/>
    <w:rsid w:val="00A04CD1"/>
    <w:rsid w:val="00A111DD"/>
    <w:rsid w:val="00A11766"/>
    <w:rsid w:val="00A12049"/>
    <w:rsid w:val="00A14F4B"/>
    <w:rsid w:val="00A151BF"/>
    <w:rsid w:val="00A24EBC"/>
    <w:rsid w:val="00A47A4C"/>
    <w:rsid w:val="00A51C35"/>
    <w:rsid w:val="00A51FDF"/>
    <w:rsid w:val="00A56D6F"/>
    <w:rsid w:val="00A61A1C"/>
    <w:rsid w:val="00A6216B"/>
    <w:rsid w:val="00A62DE8"/>
    <w:rsid w:val="00A65C26"/>
    <w:rsid w:val="00A66641"/>
    <w:rsid w:val="00A7120F"/>
    <w:rsid w:val="00A7397A"/>
    <w:rsid w:val="00A7603C"/>
    <w:rsid w:val="00A77686"/>
    <w:rsid w:val="00A81BDB"/>
    <w:rsid w:val="00A93A15"/>
    <w:rsid w:val="00AA18E7"/>
    <w:rsid w:val="00AA2BBD"/>
    <w:rsid w:val="00AB03F0"/>
    <w:rsid w:val="00AB4174"/>
    <w:rsid w:val="00AB7670"/>
    <w:rsid w:val="00AC152E"/>
    <w:rsid w:val="00AC264E"/>
    <w:rsid w:val="00AC3B56"/>
    <w:rsid w:val="00AC3B7A"/>
    <w:rsid w:val="00AC425C"/>
    <w:rsid w:val="00AC50B1"/>
    <w:rsid w:val="00AD23ED"/>
    <w:rsid w:val="00AD3221"/>
    <w:rsid w:val="00AD4A46"/>
    <w:rsid w:val="00AD6378"/>
    <w:rsid w:val="00AD6F86"/>
    <w:rsid w:val="00AE4807"/>
    <w:rsid w:val="00AE526B"/>
    <w:rsid w:val="00AE7F43"/>
    <w:rsid w:val="00AF2E5F"/>
    <w:rsid w:val="00AF37B7"/>
    <w:rsid w:val="00AF4872"/>
    <w:rsid w:val="00B10E17"/>
    <w:rsid w:val="00B11B17"/>
    <w:rsid w:val="00B145B9"/>
    <w:rsid w:val="00B159DC"/>
    <w:rsid w:val="00B20A6B"/>
    <w:rsid w:val="00B252A7"/>
    <w:rsid w:val="00B27819"/>
    <w:rsid w:val="00B3089E"/>
    <w:rsid w:val="00B30C7F"/>
    <w:rsid w:val="00B3649A"/>
    <w:rsid w:val="00B40378"/>
    <w:rsid w:val="00B5250E"/>
    <w:rsid w:val="00B55616"/>
    <w:rsid w:val="00B55C6C"/>
    <w:rsid w:val="00B61487"/>
    <w:rsid w:val="00B6566E"/>
    <w:rsid w:val="00B7373C"/>
    <w:rsid w:val="00B73F3F"/>
    <w:rsid w:val="00B75450"/>
    <w:rsid w:val="00B77EB1"/>
    <w:rsid w:val="00B80259"/>
    <w:rsid w:val="00B84584"/>
    <w:rsid w:val="00B86DE6"/>
    <w:rsid w:val="00B8769A"/>
    <w:rsid w:val="00B97473"/>
    <w:rsid w:val="00BA0650"/>
    <w:rsid w:val="00BA4355"/>
    <w:rsid w:val="00BA72E8"/>
    <w:rsid w:val="00BA7782"/>
    <w:rsid w:val="00BB009F"/>
    <w:rsid w:val="00BB0484"/>
    <w:rsid w:val="00BB063A"/>
    <w:rsid w:val="00BB1DDA"/>
    <w:rsid w:val="00BB3200"/>
    <w:rsid w:val="00BB7C3A"/>
    <w:rsid w:val="00BC198C"/>
    <w:rsid w:val="00BC2A03"/>
    <w:rsid w:val="00BC5037"/>
    <w:rsid w:val="00BC53D8"/>
    <w:rsid w:val="00BD4E0D"/>
    <w:rsid w:val="00BE1793"/>
    <w:rsid w:val="00BE6D6B"/>
    <w:rsid w:val="00BE7CE8"/>
    <w:rsid w:val="00BF1249"/>
    <w:rsid w:val="00BF5F54"/>
    <w:rsid w:val="00BF62CD"/>
    <w:rsid w:val="00BF78D8"/>
    <w:rsid w:val="00C011C1"/>
    <w:rsid w:val="00C10DD9"/>
    <w:rsid w:val="00C11ADA"/>
    <w:rsid w:val="00C2048E"/>
    <w:rsid w:val="00C30796"/>
    <w:rsid w:val="00C31BE0"/>
    <w:rsid w:val="00C379F0"/>
    <w:rsid w:val="00C37F06"/>
    <w:rsid w:val="00C44076"/>
    <w:rsid w:val="00C522F9"/>
    <w:rsid w:val="00C65206"/>
    <w:rsid w:val="00C7464B"/>
    <w:rsid w:val="00C7584C"/>
    <w:rsid w:val="00C8350D"/>
    <w:rsid w:val="00C84EF0"/>
    <w:rsid w:val="00CA073A"/>
    <w:rsid w:val="00CA4C38"/>
    <w:rsid w:val="00CA57C7"/>
    <w:rsid w:val="00CA7952"/>
    <w:rsid w:val="00CB22DA"/>
    <w:rsid w:val="00CC2384"/>
    <w:rsid w:val="00CC259F"/>
    <w:rsid w:val="00CC6680"/>
    <w:rsid w:val="00CD34A6"/>
    <w:rsid w:val="00CD5CF2"/>
    <w:rsid w:val="00CF546D"/>
    <w:rsid w:val="00D02C0C"/>
    <w:rsid w:val="00D13F6E"/>
    <w:rsid w:val="00D15F40"/>
    <w:rsid w:val="00D20757"/>
    <w:rsid w:val="00D24001"/>
    <w:rsid w:val="00D25FB8"/>
    <w:rsid w:val="00D323FD"/>
    <w:rsid w:val="00D32D66"/>
    <w:rsid w:val="00D34592"/>
    <w:rsid w:val="00D36A32"/>
    <w:rsid w:val="00D47430"/>
    <w:rsid w:val="00D47652"/>
    <w:rsid w:val="00D52413"/>
    <w:rsid w:val="00D5525B"/>
    <w:rsid w:val="00D5586C"/>
    <w:rsid w:val="00D56275"/>
    <w:rsid w:val="00D62C5F"/>
    <w:rsid w:val="00D65A6B"/>
    <w:rsid w:val="00D67482"/>
    <w:rsid w:val="00D76B38"/>
    <w:rsid w:val="00D9018F"/>
    <w:rsid w:val="00D9775E"/>
    <w:rsid w:val="00DA0452"/>
    <w:rsid w:val="00DA0D4F"/>
    <w:rsid w:val="00DA1EA9"/>
    <w:rsid w:val="00DA2EAC"/>
    <w:rsid w:val="00DA6D64"/>
    <w:rsid w:val="00DB5043"/>
    <w:rsid w:val="00DB63D8"/>
    <w:rsid w:val="00DC3265"/>
    <w:rsid w:val="00DD70FB"/>
    <w:rsid w:val="00DE09DF"/>
    <w:rsid w:val="00DE132C"/>
    <w:rsid w:val="00DE58E2"/>
    <w:rsid w:val="00E01212"/>
    <w:rsid w:val="00E03074"/>
    <w:rsid w:val="00E07D98"/>
    <w:rsid w:val="00E125C0"/>
    <w:rsid w:val="00E14571"/>
    <w:rsid w:val="00E32934"/>
    <w:rsid w:val="00E3486B"/>
    <w:rsid w:val="00E3492B"/>
    <w:rsid w:val="00E36DAC"/>
    <w:rsid w:val="00E37E6A"/>
    <w:rsid w:val="00E402B7"/>
    <w:rsid w:val="00E465C0"/>
    <w:rsid w:val="00E47674"/>
    <w:rsid w:val="00E50C0B"/>
    <w:rsid w:val="00E50E2B"/>
    <w:rsid w:val="00E510C6"/>
    <w:rsid w:val="00E54C98"/>
    <w:rsid w:val="00E55347"/>
    <w:rsid w:val="00E5730E"/>
    <w:rsid w:val="00E57ECC"/>
    <w:rsid w:val="00E625E2"/>
    <w:rsid w:val="00E642FB"/>
    <w:rsid w:val="00E65F84"/>
    <w:rsid w:val="00E73E5D"/>
    <w:rsid w:val="00E82ADB"/>
    <w:rsid w:val="00E83125"/>
    <w:rsid w:val="00E92CA7"/>
    <w:rsid w:val="00E9392A"/>
    <w:rsid w:val="00EA0936"/>
    <w:rsid w:val="00EA6038"/>
    <w:rsid w:val="00EA7F33"/>
    <w:rsid w:val="00EB2105"/>
    <w:rsid w:val="00EB656A"/>
    <w:rsid w:val="00EB6C1B"/>
    <w:rsid w:val="00EC09A7"/>
    <w:rsid w:val="00ED293E"/>
    <w:rsid w:val="00ED5654"/>
    <w:rsid w:val="00ED7C0E"/>
    <w:rsid w:val="00EE0EA2"/>
    <w:rsid w:val="00EF5A28"/>
    <w:rsid w:val="00F027E6"/>
    <w:rsid w:val="00F06C96"/>
    <w:rsid w:val="00F1006A"/>
    <w:rsid w:val="00F11126"/>
    <w:rsid w:val="00F124C6"/>
    <w:rsid w:val="00F20429"/>
    <w:rsid w:val="00F20983"/>
    <w:rsid w:val="00F22AB6"/>
    <w:rsid w:val="00F3091F"/>
    <w:rsid w:val="00F35924"/>
    <w:rsid w:val="00F36BF8"/>
    <w:rsid w:val="00F41311"/>
    <w:rsid w:val="00F46788"/>
    <w:rsid w:val="00F47735"/>
    <w:rsid w:val="00F477F2"/>
    <w:rsid w:val="00F83108"/>
    <w:rsid w:val="00F8557F"/>
    <w:rsid w:val="00F91B9A"/>
    <w:rsid w:val="00F92B15"/>
    <w:rsid w:val="00FA5F03"/>
    <w:rsid w:val="00FB1CBA"/>
    <w:rsid w:val="00FB4E5F"/>
    <w:rsid w:val="00FC2745"/>
    <w:rsid w:val="00FC2B3A"/>
    <w:rsid w:val="00FD6713"/>
    <w:rsid w:val="00FD6915"/>
    <w:rsid w:val="00FE22E3"/>
    <w:rsid w:val="00FE324A"/>
    <w:rsid w:val="00FF1A27"/>
    <w:rsid w:val="00FF3D73"/>
    <w:rsid w:val="00FF405E"/>
    <w:rsid w:val="00FF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276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C5849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val="hr-HR" w:eastAsia="en-US"/>
    </w:rPr>
  </w:style>
  <w:style w:type="paragraph" w:styleId="Bezproreda">
    <w:name w:val="No Spacing"/>
    <w:uiPriority w:val="1"/>
    <w:qFormat/>
    <w:rsid w:val="00581715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671C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671C7"/>
    <w:rPr>
      <w:rFonts w:ascii="Tahoma" w:hAnsi="Tahoma" w:eastAsia="Times New Roman" w:cs="Tahoma"/>
      <w:sz w:val="16"/>
      <w:szCs w:val="16"/>
      <w:lang w:val="en-US" w:eastAsia="hr-HR"/>
    </w:rPr>
  </w:style>
  <w:style w:type="paragraph" w:styleId="Zaglavlje">
    <w:name w:val="header"/>
    <w:basedOn w:val="Normal"/>
    <w:link w:val="ZaglavljeChar"/>
    <w:uiPriority w:val="99"/>
    <w:unhideWhenUsed/>
    <w:rsid w:val="00F027E6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027E6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Podnoje">
    <w:name w:val="footer"/>
    <w:basedOn w:val="Normal"/>
    <w:link w:val="PodnojeChar"/>
    <w:uiPriority w:val="99"/>
    <w:unhideWhenUsed/>
    <w:rsid w:val="00F027E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027E6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Default" w:customStyle="true">
    <w:name w:val="Default"/>
    <w:rsid w:val="00E9392A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04104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4104D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4104D"/>
    <w:rPr>
      <w:rFonts w:ascii="Arial" w:hAnsi="Arial"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4104D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4104D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5849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eastAsia="en-US" w:val="hr-HR"/>
    </w:rPr>
  </w:style>
  <w:style w:styleId="Bezproreda" w:type="paragraph">
    <w:name w:val="No Spacing"/>
    <w:uiPriority w:val="1"/>
    <w:qFormat/>
    <w:rsid w:val="00581715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71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71C7"/>
    <w:rPr>
      <w:rFonts w:ascii="Tahoma" w:cs="Tahoma" w:eastAsia="Times New Roman" w:hAns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F027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27E6"/>
    <w:rPr>
      <w:rFonts w:ascii="Courier New" w:cs="Times New Roman" w:eastAsia="Times New Roman" w:hAnsi="Courier New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F027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27E6"/>
    <w:rPr>
      <w:rFonts w:ascii="Courier New" w:cs="Times New Roman" w:eastAsia="Times New Roman" w:hAnsi="Courier New"/>
      <w:sz w:val="24"/>
      <w:szCs w:val="20"/>
      <w:lang w:eastAsia="hr-HR" w:val="en-US"/>
    </w:rPr>
  </w:style>
  <w:style w:customStyle="1" w:styleId="Default" w:type="paragraph">
    <w:name w:val="Default"/>
    <w:rsid w:val="00E9392A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410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104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104D"/>
    <w:rPr>
      <w:rFonts w:ascii="Arial" w:cs="Arial" w:hAnsi="Arial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104D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104D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945258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53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11001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12355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305000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158839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705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633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30. rujna 2022.</izvorni_sadrzaj>
    <derivirana_varijabla naziv="DomainObject.StvarniPocetakDatum_1">30. rujna 2022.</derivirana_varijabla>
  </DomainObject.StvarniPocetakDatum>
  <DomainObject.StvarniZavrsetakDatum>
    <izvorni_sadrzaj>30. rujna 2022.</izvorni_sadrzaj>
    <derivirana_varijabla naziv="DomainObject.StvarniZavrsetakDatum_1">30. rujna 2022.</derivirana_varijabla>
  </DomainObject.StvarniZavrsetakDatum>
  <DomainObject.PlaniraniZavrsetakDatum>
    <izvorni_sadrzaj>30. rujna 2022.</izvorni_sadrzaj>
    <derivirana_varijabla naziv="DomainObject.PlaniraniZavrsetakDatum_1">30. rujna 2022.</derivirana_varijabla>
  </DomainObject.PlaniraniZavrsetakDatum>
  <DomainObject.PlaniraniPocetakDatum>
    <izvorni_sadrzaj>30. rujna 2022.</izvorni_sadrzaj>
    <derivirana_varijabla naziv="DomainObject.PlaniraniPocetakDatum_1">30. rujna 2022.</derivirana_varijabla>
  </DomainObject.PlaniraniPocetakDatum>
  <DomainObject.StvarniPocetakVrijeme>
    <izvorni_sadrzaj>11:30</izvorni_sadrzaj>
    <derivirana_varijabla naziv="DomainObject.StvarniPocetakVrijeme_1">11:30</derivirana_varijabla>
  </DomainObject.StvarniPocetakVrijeme>
  <DomainObject.StvarniZavrsetakVrijeme>
    <izvorni_sadrzaj>12:15</izvorni_sadrzaj>
    <derivirana_varijabla naziv="DomainObject.StvarniZavrsetakVrijeme_1">12:15</derivirana_varijabla>
  </DomainObject.StvarniZavrsetakVrijeme>
  <DomainObject.PlaniraniZavrsetakVrijeme>
    <izvorni_sadrzaj>11:55</izvorni_sadrzaj>
    <derivirana_varijabla naziv="DomainObject.PlaniraniZavrsetakVrijeme_1">11:55</derivirana_varijabla>
  </DomainObject.PlaniraniZavrsetakVrijeme>
  <DomainObject.PlaniraniPocetakVrijeme>
    <izvorni_sadrzaj>11:30</izvorni_sadrzaj>
    <derivirana_varijabla naziv="DomainObject.PlaniraniPocetakVrijeme_1">11:30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rujna 2022.</izvorni_sadrzaj>
    <derivirana_varijabla naziv="DomainObject.Zapisnik.DatumKreiranja_1">30. rujna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St-328/2014-1263</izvorni_sadrzaj>
    <derivirana_varijabla naziv="DomainObject.Zapisnik.Oznaka_1">St-328/2014-1263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328</izvorni_sadrzaj>
    <derivirana_varijabla naziv="DomainObject.Predmet.Broj_1">328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2014.</izvorni_sadrzaj>
    <derivirana_varijabla naziv="DomainObject.Predmet.DatumOsnivanja_1">10.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1155785.69</izvorni_sadrzaj>
    <derivirana_varijabla naziv="DomainObject.Predmet.InicijalnaVrijednost_1">1155785.69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dijela spisa dostavljena na VTS RH radi donošenja odluke u povodu 
žalbe 8. prosinca 2015. gd.</izvorni_sadrzaj>
    <derivirana_varijabla naziv="DomainObject.Predmet.Opis_1">Preslika dijela spisa dostavljena na VTS RH radi donošenja odluke u povodu 
žalbe 8. prosinca 2015. gd.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St-328/2014</izvorni_sadrzaj>
    <derivirana_varijabla naziv="DomainObject.Predmet.OznakaBroj_1">St-328/2014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1-13 dio ormar 4. hodnik
od 14.-33 u referadi u ormaru kod suca</izvorni_sadrzaj>
    <derivirana_varijabla naziv="DomainObject.Predmet.PrimjedbaSuca_1">1-13 dio ormar 4. hodnik
od 14.-33 u referadi u ormaru kod suca</derivirana_varijabla>
  </DomainObject.Predmet.PrimjedbaSuca>
  <DomainObject.Predmet.ProtustrankaFormated>
    <izvorni_sadrzaj>  GP GRADING d. o. o. za izvođenje graditeljskih radova, usluge, uvoz-izvoz</izvorni_sadrzaj>
    <derivirana_varijabla naziv="DomainObject.Predmet.ProtustrankaFormated_1">  GP GRADING d. o. o. za izvođenje graditeljskih radova, usluge, uvoz-izvoz</derivirana_varijabla>
  </DomainObject.Predmet.ProtustrankaFormated>
  <DomainObject.Predmet.ProtustrankaFormatedOIB>
    <izvorni_sadrzaj>  GP GRADING d. o. o. za izvođenje graditeljskih radova, usluge, uvoz-izvoz, OIB 13868937119</izvorni_sadrzaj>
    <derivirana_varijabla naziv="DomainObject.Predmet.ProtustrankaFormatedOIB_1">  GP GRADING d. o. o. za izvođenje graditeljskih radova, usluge, uvoz-izvoz, OIB 13868937119</derivirana_varijabla>
  </DomainObject.Predmet.ProtustrankaFormatedOIB>
  <DomainObject.Predmet.ProtustrankaFormatedWithAdress>
    <izvorni_sadrzaj> GP GRADING d. o. o. za izvođenje graditeljskih radova, usluge, uvoz-izvoz, Požeška 169, 35400 Cernik</izvorni_sadrzaj>
    <derivirana_varijabla naziv="DomainObject.Predmet.ProtustrankaFormatedWithAdress_1"> GP GRADING d. o. o. za izvođenje graditeljskih radova, usluge, uvoz-izvoz, Požeška 169, 35400 Cernik</derivirana_varijabla>
  </DomainObject.Predmet.ProtustrankaFormatedWithAdress>
  <DomainObject.Predmet.ProtustrankaFormatedWithAdressOIB>
    <izvorni_sadrzaj> GP GRADING d. o. o. za izvođenje graditeljskih radova, usluge, uvoz-izvoz, OIB 13868937119, Požeška 169, 35400 Cernik</izvorni_sadrzaj>
    <derivirana_varijabla naziv="DomainObject.Predmet.ProtustrankaFormatedWithAdressOIB_1"> GP GRADING d. o. o. za izvođenje graditeljskih radova, usluge, uvoz-izvoz, OIB 13868937119, Požeška 169, 35400 Cernik</derivirana_varijabla>
  </DomainObject.Predmet.ProtustrankaFormatedWithAdressOIB>
  <DomainObject.Predmet.ProtustrankaWithAdress>
    <izvorni_sadrzaj>GP GRADING d. o. o. za izvođenje graditeljskih radova, usluge, uvoz-izvoz Požeška 169, 35400 Cernik</izvorni_sadrzaj>
    <derivirana_varijabla naziv="DomainObject.Predmet.ProtustrankaWithAdress_1">GP GRADING d. o. o. za izvođenje graditeljskih radova, usluge, uvoz-izvoz Požeška 169, 35400 Cernik</derivirana_varijabla>
  </DomainObject.Predmet.ProtustrankaWithAdress>
  <DomainObject.Predmet.ProtustrankaWithAdressOIB>
    <izvorni_sadrzaj>GP GRADING d. o. o. za izvođenje graditeljskih radova, usluge, uvoz-izvoz, OIB 13868937119, Požeška 169, 35400 Cernik</izvorni_sadrzaj>
    <derivirana_varijabla naziv="DomainObject.Predmet.ProtustrankaWithAdressOIB_1">GP GRADING d. o. o. za izvođenje graditeljskih radova, usluge, uvoz-izvoz, OIB 13868937119, Požeška 169, 35400 Cernik</derivirana_varijabla>
  </DomainObject.Predmet.ProtustrankaWithAdressOIB>
  <DomainObject.Predmet.ProtustrankaNazivFormated>
    <izvorni_sadrzaj>GP GRADING d. o. o. za izvođenje graditeljskih radova, usluge, uvoz-izvoz</izvorni_sadrzaj>
    <derivirana_varijabla naziv="DomainObject.Predmet.ProtustrankaNazivFormated_1">GP GRADING d. o. o. za izvođenje graditeljskih radova, usluge, uvoz-izvoz</derivirana_varijabla>
  </DomainObject.Predmet.ProtustrankaNazivFormated>
  <DomainObject.Predmet.ProtustrankaNazivFormatedOIB>
    <izvorni_sadrzaj>GP GRADING d. o. o. za izvođenje graditeljskih radova, usluge, uvoz-izvoz, OIB 13868937119</izvorni_sadrzaj>
    <derivirana_varijabla naziv="DomainObject.Predmet.ProtustrankaNazivFormatedOIB_1">GP GRADING d. o. o. za izvođenje graditeljskih radova, usluge, uvoz-izvoz, OIB 13868937119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MATIJEVIĆ; Vjekoslav Oršulić; Slavko Mihaljević; Ivica Kalizan</izvorni_sadrzaj>
    <derivirana_varijabla naziv="DomainObject.Predmet.StrankaFormated_1">  IVAN MATIJEVIĆ; Vjekoslav Oršulić; Slavko Mihaljević; Ivica Kalizan</derivirana_varijabla>
  </DomainObject.Predmet.StrankaFormated>
  <DomainObject.Predmet.StrankaFormatedOIB>
    <izvorni_sadrzaj>  IVAN MATIJEVIĆ, OIB 59361887196; Vjekoslav Oršulić, OIB 94905642183; Slavko Mihaljević, OIB 20970119491; Ivica Kalizan, OIB 53287752841</izvorni_sadrzaj>
    <derivirana_varijabla naziv="DomainObject.Predmet.StrankaFormatedOIB_1">  IVAN MATIJEVIĆ, OIB 59361887196; Vjekoslav Oršulić, OIB 94905642183; Slavko Mihaljević, OIB 20970119491; Ivica Kalizan, OIB 53287752841</derivirana_varijabla>
  </DomainObject.Predmet.StrankaFormatedOIB>
  <DomainObject.Predmet.StrankaFormatedWithAdress>
    <izvorni_sadrzaj> IVAN MATIJEVIĆ, Dolina 107, 35400 Vrbje; Vjekoslav Oršulić, Kralja Tomislava 56, 35428 Dragalić; Slavko Mihaljević, Ljupina 162, 35400 Ljupina; Ivica Kalizan, Dolina 54, 35400 Dolina</izvorni_sadrzaj>
    <derivirana_varijabla naziv="DomainObject.Predmet.StrankaFormatedWithAdress_1"> IVAN MATIJEVIĆ, Dolina 107, 35400 Vrbje; Vjekoslav Oršulić, Kralja Tomislava 56, 35428 Dragalić; Slavko Mihaljević, Ljupina 162, 35400 Ljupina; Ivica Kalizan, Dolina 54, 35400 Dolina</derivirana_varijabla>
  </DomainObject.Predmet.StrankaFormatedWithAdress>
  <DomainObject.Predmet.StrankaFormatedWithAdressOIB>
    <izvorni_sadrzaj> IVAN MATIJEVIĆ, OIB 59361887196, Dolina 107, 35400 Vrbje; Vjekoslav Oršulić, OIB 94905642183, Kralja Tomislava 56, 35428 Dragalić; Slavko Mihaljević, OIB 20970119491, Ljupina 162, 35400 Ljupina; Ivica Kalizan, OIB 53287752841, Dolina 54, 35400 Dolina</izvorni_sadrzaj>
    <derivirana_varijabla naziv="DomainObject.Predmet.StrankaFormatedWithAdressOIB_1"> IVAN MATIJEVIĆ, OIB 59361887196, Dolina 107, 35400 Vrbje; Vjekoslav Oršulić, OIB 94905642183, Kralja Tomislava 56, 35428 Dragalić; Slavko Mihaljević, OIB 20970119491, Ljupina 162, 35400 Ljupina; Ivica Kalizan, OIB 53287752841, Dolina 54, 35400 Dolina</derivirana_varijabla>
  </DomainObject.Predmet.StrankaFormatedWithAdressOIB>
  <DomainObject.Predmet.StrankaWithAdress>
    <izvorni_sadrzaj>IVAN MATIJEVIĆ Dolina 107,35400 Vrbje,Vjekoslav Oršulić Kralja Tomislava 56,35428 Dragalić,Slavko Mihaljević Ljupina 162,35400 Ljupina,Ivica Kalizan Dolina 54,35400 Dolina</izvorni_sadrzaj>
    <derivirana_varijabla naziv="DomainObject.Predmet.StrankaWithAdress_1">IVAN MATIJEVIĆ Dolina 107,35400 Vrbje,Vjekoslav Oršulić Kralja Tomislava 56,35428 Dragalić,Slavko Mihaljević Ljupina 162,35400 Ljupina,Ivica Kalizan Dolina 54,35400 Dolina</derivirana_varijabla>
  </DomainObject.Predmet.StrankaWithAdress>
  <DomainObject.Predmet.StrankaWithAdressOIB>
    <izvorni_sadrzaj>IVAN MATIJEVIĆ, OIB 59361887196, Dolina 107,35400 Vrbje,Vjekoslav Oršulić, OIB 94905642183, Kralja Tomislava 56,35428 Dragalić,Slavko Mihaljević, OIB 20970119491, Ljupina 162,35400 Ljupina,Ivica Kalizan, OIB 53287752841, Dolina 54,35400 Dolina</izvorni_sadrzaj>
    <derivirana_varijabla naziv="DomainObject.Predmet.StrankaWithAdressOIB_1">IVAN MATIJEVIĆ, OIB 59361887196, Dolina 107,35400 Vrbje,Vjekoslav Oršulić, OIB 94905642183, Kralja Tomislava 56,35428 Dragalić,Slavko Mihaljević, OIB 20970119491, Ljupina 162,35400 Ljupina,Ivica Kalizan, OIB 53287752841, Dolina 54,35400 Dolina</derivirana_varijabla>
  </DomainObject.Predmet.StrankaWithAdressOIB>
  <DomainObject.Predmet.StrankaNazivFormated>
    <izvorni_sadrzaj>IVAN MATIJEVIĆ,Vjekoslav Oršulić,Slavko Mihaljević,Ivica Kalizan</izvorni_sadrzaj>
    <derivirana_varijabla naziv="DomainObject.Predmet.StrankaNazivFormated_1">IVAN MATIJEVIĆ,Vjekoslav Oršulić,Slavko Mihaljević,Ivica Kalizan</derivirana_varijabla>
  </DomainObject.Predmet.StrankaNazivFormated>
  <DomainObject.Predmet.StrankaNazivFormatedOIB>
    <izvorni_sadrzaj>IVAN MATIJEVIĆ, OIB 59361887196,Vjekoslav Oršulić, OIB 94905642183,Slavko Mihaljević, OIB 20970119491,Ivica Kalizan, OIB 53287752841</izvorni_sadrzaj>
    <derivirana_varijabla naziv="DomainObject.Predmet.StrankaNazivFormatedOIB_1">IVAN MATIJEVIĆ, OIB 59361887196,Vjekoslav Oršulić, OIB 94905642183,Slavko Mihaljević, OIB 20970119491,Ivica Kalizan, OIB 53287752841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Đurin</izvorni_sadrzaj>
    <derivirana_varijabla naziv="DomainObject.Predmet.Zapisnicar_1">Marija Đurin</derivirana_varijabla>
  </DomainObject.Predmet.Zapisnicar>
  <DomainObject.Predmet.StrankaListFormated>
    <izvorni_sadrzaj>
      <item>IVAN MATIJEVIĆ</item>
      <item>Vjekoslav Oršulić</item>
      <item>Slavko Mihaljević</item>
      <item>Ivica Kalizan</item>
    </izvorni_sadrzaj>
    <derivirana_varijabla naziv="DomainObject.Predmet.StrankaListFormated_1">
      <item>IVAN MATIJEVIĆ</item>
      <item>Vjekoslav Oršulić</item>
      <item>Slavko Mihaljević</item>
      <item>Ivica Kalizan</item>
    </derivirana_varijabla>
  </DomainObject.Predmet.StrankaListFormated>
  <DomainObject.Predmet.StrankaListFormatedOIB>
    <izvorni_sadrzaj>
      <item>IVAN MATIJEVIĆ, OIB 59361887196</item>
      <item>Vjekoslav Oršulić, OIB 94905642183</item>
      <item>Slavko Mihaljević, OIB 20970119491</item>
      <item>Ivica Kalizan, OIB 53287752841</item>
    </izvorni_sadrzaj>
    <derivirana_varijabla naziv="DomainObject.Predmet.StrankaListFormatedOIB_1">
      <item>IVAN MATIJEVIĆ, OIB 59361887196</item>
      <item>Vjekoslav Oršulić, OIB 94905642183</item>
      <item>Slavko Mihaljević, OIB 20970119491</item>
      <item>Ivica Kalizan, OIB 53287752841</item>
    </derivirana_varijabla>
  </DomainObject.Predmet.StrankaListFormatedOIB>
  <DomainObject.Predmet.StrankaListFormatedWithAdress>
    <izvorni_sadrzaj>
      <item>IVAN MATIJEVIĆ, Dolina 107, 35400 Vrbje</item>
      <item>Vjekoslav Oršulić, Kralja Tomislava 56, 35428 Dragalić</item>
      <item>Slavko Mihaljević, Ljupina 162, 35400 Ljupina</item>
      <item>Ivica Kalizan, Dolina 54, 35400 Dolina</item>
    </izvorni_sadrzaj>
    <derivirana_varijabla naziv="DomainObject.Predmet.StrankaListFormatedWithAdress_1">
      <item>IVAN MATIJEVIĆ, Dolina 107, 35400 Vrbje</item>
      <item>Vjekoslav Oršulić, Kralja Tomislava 56, 35428 Dragalić</item>
      <item>Slavko Mihaljević, Ljupina 162, 35400 Ljupina</item>
      <item>Ivica Kalizan, Dolina 54, 35400 Dolina</item>
    </derivirana_varijabla>
  </DomainObject.Predmet.StrankaListFormatedWithAdress>
  <DomainObject.Predmet.StrankaListFormatedWithAdressOIB>
    <izvorni_sadrzaj>
      <item>IVAN MATIJEVIĆ, OIB 59361887196, Dolina 107, 35400 Vrbje</item>
      <item>Vjekoslav Oršulić, OIB 94905642183, Kralja Tomislava 56, 35428 Dragalić</item>
      <item>Slavko Mihaljević, OIB 20970119491, Ljupina 162, 35400 Ljupina</item>
      <item>Ivica Kalizan, OIB 53287752841, Dolina 54, 35400 Dolina</item>
    </izvorni_sadrzaj>
    <derivirana_varijabla naziv="DomainObject.Predmet.StrankaListFormatedWithAdressOIB_1">
      <item>IVAN MATIJEVIĆ, OIB 59361887196, Dolina 107, 35400 Vrbje</item>
      <item>Vjekoslav Oršulić, OIB 94905642183, Kralja Tomislava 56, 35428 Dragalić</item>
      <item>Slavko Mihaljević, OIB 20970119491, Ljupina 162, 35400 Ljupina</item>
      <item>Ivica Kalizan, OIB 53287752841, Dolina 54, 35400 Dolina</item>
    </derivirana_varijabla>
  </DomainObject.Predmet.StrankaListFormatedWithAdressOIB>
  <DomainObject.Predmet.StrankaListNazivFormated>
    <izvorni_sadrzaj>
      <item>IVAN MATIJEVIĆ</item>
      <item>Vjekoslav Oršulić</item>
      <item>Slavko Mihaljević</item>
      <item>Ivica Kalizan</item>
    </izvorni_sadrzaj>
    <derivirana_varijabla naziv="DomainObject.Predmet.StrankaListNazivFormated_1">
      <item>IVAN MATIJEVIĆ</item>
      <item>Vjekoslav Oršulić</item>
      <item>Slavko Mihaljević</item>
      <item>Ivica Kalizan</item>
    </derivirana_varijabla>
  </DomainObject.Predmet.StrankaListNazivFormated>
  <DomainObject.Predmet.StrankaListNazivFormatedOIB>
    <izvorni_sadrzaj>
      <item>IVAN MATIJEVIĆ, OIB 59361887196</item>
      <item>Vjekoslav Oršulić, OIB 94905642183</item>
      <item>Slavko Mihaljević, OIB 20970119491</item>
      <item>Ivica Kalizan, OIB 53287752841</item>
    </izvorni_sadrzaj>
    <derivirana_varijabla naziv="DomainObject.Predmet.StrankaListNazivFormatedOIB_1">
      <item>IVAN MATIJEVIĆ, OIB 59361887196</item>
      <item>Vjekoslav Oršulić, OIB 94905642183</item>
      <item>Slavko Mihaljević, OIB 20970119491</item>
      <item>Ivica Kalizan, OIB 53287752841</item>
    </derivirana_varijabla>
  </DomainObject.Predmet.StrankaListNazivFormatedOIB>
  <DomainObject.Predmet.ProtuStrankaListFormated>
    <izvorni_sadrzaj>
      <item>GP GRADING d. o. o. za izvođenje graditeljskih radova, usluge, uvoz-izvoz</item>
    </izvorni_sadrzaj>
    <derivirana_varijabla naziv="DomainObject.Predmet.ProtuStrankaListFormated_1">
      <item>GP GRADING d. o. o. za izvođenje graditeljskih radova, usluge, uvoz-izvoz</item>
    </derivirana_varijabla>
  </DomainObject.Predmet.ProtuStrankaListFormated>
  <DomainObject.Predmet.ProtuStrankaListFormatedOIB>
    <izvorni_sadrzaj>
      <item>GP GRADING d. o. o. za izvođenje graditeljskih radova, usluge, uvoz-izvoz, OIB 13868937119</item>
    </izvorni_sadrzaj>
    <derivirana_varijabla naziv="DomainObject.Predmet.ProtuStrankaListFormatedOIB_1">
      <item>GP GRADING d. o. o. za izvođenje graditeljskih radova, usluge, uvoz-izvoz, OIB 13868937119</item>
    </derivirana_varijabla>
  </DomainObject.Predmet.ProtuStrankaListFormatedOIB>
  <DomainObject.Predmet.ProtuStrankaListFormatedWithAdress>
    <izvorni_sadrzaj>
      <item>GP GRADING d. o. o. za izvođenje graditeljskih radova, usluge, uvoz-izvoz, Požeška 169, 35400 Cernik</item>
    </izvorni_sadrzaj>
    <derivirana_varijabla naziv="DomainObject.Predmet.ProtuStrankaListFormatedWithAdress_1">
      <item>GP GRADING d. o. o. za izvođenje graditeljskih radova, usluge, uvoz-izvoz, Požeška 169, 35400 Cernik</item>
    </derivirana_varijabla>
  </DomainObject.Predmet.ProtuStrankaListFormatedWithAdress>
  <DomainObject.Predmet.ProtuStrankaListFormatedWithAdressOIB>
    <izvorni_sadrzaj>
      <item>GP GRADING d. o. o. za izvođenje graditeljskih radova, usluge, uvoz-izvoz, OIB 13868937119, Požeška 169, 35400 Cernik</item>
    </izvorni_sadrzaj>
    <derivirana_varijabla naziv="DomainObject.Predmet.ProtuStrankaListFormatedWithAdressOIB_1">
      <item>GP GRADING d. o. o. za izvođenje graditeljskih radova, usluge, uvoz-izvoz, OIB 13868937119, Požeška 169, 35400 Cernik</item>
    </derivirana_varijabla>
  </DomainObject.Predmet.ProtuStrankaListFormatedWithAdressOIB>
  <DomainObject.Predmet.ProtuStrankaListNazivFormated>
    <izvorni_sadrzaj>
      <item>GP GRADING d. o. o. za izvođenje graditeljskih radova, usluge, uvoz-izvoz</item>
    </izvorni_sadrzaj>
    <derivirana_varijabla naziv="DomainObject.Predmet.ProtuStrankaListNazivFormated_1">
      <item>GP GRADING d. o. o. za izvođenje graditeljskih radova, usluge, uvoz-izvoz</item>
    </derivirana_varijabla>
  </DomainObject.Predmet.ProtuStrankaListNazivFormated>
  <DomainObject.Predmet.ProtuStrankaListNazivFormatedOIB>
    <izvorni_sadrzaj>
      <item>GP GRADING d. o. o. za izvođenje graditeljskih radova, usluge, uvoz-izvoz, OIB 13868937119</item>
    </izvorni_sadrzaj>
    <derivirana_varijabla naziv="DomainObject.Predmet.ProtuStrankaListNazivFormatedOIB_1">
      <item>GP GRADING d. o. o. za izvođenje graditeljskih radova, usluge, uvoz-izvoz, OIB 13868937119</item>
    </derivirana_varijabla>
  </DomainObject.Predmet.ProtuStrankaListNazivFormatedOIB>
  <DomainObject.Predmet.OstaliListFormated>
    <izvorni_sadrzaj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  <item>Mijo Rončević</item>
      <item>Krešimir Pencinger</item>
      <item>Nemanja Nožinić</item>
      <item>Mirko Jelić</item>
      <item>Maria Mandić</item>
      <item>Luka Horvatić</item>
      <item>Domagoj Malnar</item>
      <item>Vesna Lazarić</item>
      <item>Mirko Jelić</item>
      <item>Gabrijel Zovak</item>
    </izvorni_sadrzaj>
    <derivirana_varijabla naziv="DomainObject.Predmet.OstaliListFormated_1"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  <item>Mijo Rončević</item>
      <item>Krešimir Pencinger</item>
      <item>Nemanja Nožinić</item>
      <item>Mirko Jelić</item>
      <item>Maria Mandić</item>
      <item>Luka Horvatić</item>
      <item>Domagoj Malnar</item>
      <item>Vesna Lazarić</item>
      <item>Mirko Jelić</item>
      <item>Gabrijel Zovak</item>
    </derivirana_varijabla>
  </DomainObject.Predmet.OstaliListFormated>
  <DomainObject.Predmet.OstaliListFormatedOIB>
    <izvorni_sadrzaj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  <item>Martina Pancer, OIB 09308771365</item>
      <item>Hrvoje Bičanić, OIB 92209421809</item>
      <item>Aleksandar Lončar</item>
      <item>Marko Gracin</item>
      <item>Tihomir Zec</item>
      <item>Juraj Bičanić</item>
      <item>Mijo Rončević</item>
      <item>Krešimir Pencinger, OIB 53289450435</item>
      <item>Nemanja Nožinić, OIB 05301741567</item>
      <item>Mirko Jelić, OIB 57479259108</item>
      <item>Maria Mandić, OIB 58147705731</item>
      <item>Luka Horvatić, OIB 40651631620</item>
      <item>Domagoj Malnar, OIB 00933395934</item>
      <item>Vesna Lazarić</item>
      <item>Mirko Jelić</item>
      <item>Gabrijel Zovak</item>
    </izvorni_sadrzaj>
    <derivirana_varijabla naziv="DomainObject.Predmet.OstaliListFormatedOIB_1"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  <item>Martina Pancer, OIB 09308771365</item>
      <item>Hrvoje Bičanić, OIB 92209421809</item>
      <item>Aleksandar Lončar</item>
      <item>Marko Gracin</item>
      <item>Tihomir Zec</item>
      <item>Juraj Bičanić</item>
      <item>Mijo Rončević</item>
      <item>Krešimir Pencinger, OIB 53289450435</item>
      <item>Nemanja Nožinić, OIB 05301741567</item>
      <item>Mirko Jelić, OIB 57479259108</item>
      <item>Maria Mandić, OIB 58147705731</item>
      <item>Luka Horvatić, OIB 40651631620</item>
      <item>Domagoj Malnar, OIB 00933395934</item>
      <item>Vesna Lazarić</item>
      <item>Mirko Jelić</item>
      <item>Gabrijel Zovak</item>
    </derivirana_varijabla>
  </DomainObject.Predmet.OstaliListFormatedOIB>
  <DomainObject.Predmet.OstaliListFormatedWithAdress>
    <izvorni_sadrzaj>
      <item>TADIJA AKALOVIĆ, Josipa Andrića 30, 34000 Požega</item>
      <item>RUŽICA ZMAIĆ</item>
      <item>ANTE JERKIN, JURIŠIĆEVA 4, 10000 Zagreb</item>
      <item>DRAGOMIR URBAN</item>
      <item>HRVATSKA POŠTANSKA BANKA, dioničko društvo, Jurišićeva 4, 10000 Zagreb</item>
      <item>MIJO RONČEVIĆ- stečajni upravitelj, Vijenac Ivana Meštrovića 74, 31000 Osijek</item>
      <item>Martina Pancer, TRNJANSKA 59A, 10000 Zagreb</item>
      <item>Hrvoje Bičanić</item>
      <item>Aleksandar Lončar</item>
      <item>Marko Gracin</item>
      <item>Tihomir Zec</item>
      <item>Juraj Bičanić</item>
      <item>Mijo Rončević</item>
      <item>Krešimir Pencinger, Vukovarska 8/1, 35000 Slavonski Brod</item>
      <item>Nemanja Nožinić, Gundulićeva 4, 35400 Nova Gradiška</item>
      <item>Mirko Jelić</item>
      <item>Maria Mandić, Ulica hrvatske mladeži 6, 10290 Zaprešić</item>
      <item>Luka Horvatić, Štefanovec 53f, 10000 Zagreb</item>
      <item>Domagoj Malnar</item>
      <item>Vesna Lazarić</item>
      <item>Mirko Jelić</item>
      <item>Gabrijel Zovak</item>
    </izvorni_sadrzaj>
    <derivirana_varijabla naziv="DomainObject.Predmet.OstaliListFormatedWithAdress_1">
      <item>TADIJA AKALOVIĆ, Josipa Andrića 30, 34000 Požega</item>
      <item>RUŽICA ZMAIĆ</item>
      <item>ANTE JERKIN, JURIŠIĆEVA 4, 10000 Zagreb</item>
      <item>DRAGOMIR URBAN</item>
      <item>HRVATSKA POŠTANSKA BANKA, dioničko društvo, Jurišićeva 4, 10000 Zagreb</item>
      <item>MIJO RONČEVIĆ- stečajni upravitelj, Vijenac Ivana Meštrovića 74, 31000 Osijek</item>
      <item>Martina Pancer, TRNJANSKA 59A, 10000 Zagreb</item>
      <item>Hrvoje Bičanić</item>
      <item>Aleksandar Lončar</item>
      <item>Marko Gracin</item>
      <item>Tihomir Zec</item>
      <item>Juraj Bičanić</item>
      <item>Mijo Rončević</item>
      <item>Krešimir Pencinger, Vukovarska 8/1, 35000 Slavonski Brod</item>
      <item>Nemanja Nožinić, Gundulićeva 4, 35400 Nova Gradiška</item>
      <item>Mirko Jelić</item>
      <item>Maria Mandić, Ulica hrvatske mladeži 6, 10290 Zaprešić</item>
      <item>Luka Horvatić, Štefanovec 53f, 10000 Zagreb</item>
      <item>Domagoj Malnar</item>
      <item>Vesna Lazarić</item>
      <item>Mirko Jelić</item>
      <item>Gabrijel Zovak</item>
    </derivirana_varijabla>
  </DomainObject.Predmet.OstaliListFormatedWithAdress>
  <DomainObject.Predmet.OstaliListFormatedWithAdressOIB>
    <izvorni_sadrzaj>
      <item>TADIJA AKALOVIĆ, OIB 68354033203, Josipa Andrića 30, 34000 Požega</item>
      <item>RUŽICA ZMAIĆ</item>
      <item>ANTE JERKIN, JURIŠIĆEVA 4, 10000 Zagreb</item>
      <item>DRAGOMIR URBAN</item>
      <item>HRVATSKA POŠTANSKA BANKA, dioničko društvo, OIB 87939104217, Jurišićeva 4, 10000 Zagreb</item>
      <item>MIJO RONČEVIĆ- stečajni upravitelj, Vijenac Ivana Meštrovića 74, 31000 Osijek</item>
      <item>Martina Pancer, OIB 09308771365, TRNJANSKA 59A, 10000 Zagreb</item>
      <item>Hrvoje Bičanić, OIB 92209421809</item>
      <item>Aleksandar Lončar</item>
      <item>Marko Gracin</item>
      <item>Tihomir Zec</item>
      <item>Juraj Bičanić</item>
      <item>Mijo Rončević</item>
      <item>Krešimir Pencinger, OIB 53289450435, Vukovarska 8/1, 35000 Slavonski Brod</item>
      <item>Nemanja Nožinić, OIB 05301741567, Gundulićeva 4, 35400 Nova Gradiška</item>
      <item>Mirko Jelić, OIB 57479259108</item>
      <item>Maria Mandić, OIB 58147705731, Ulica hrvatske mladeži 6, 10290 Zaprešić</item>
      <item>Luka Horvatić, OIB 40651631620, Štefanovec 53f, 10000 Zagreb</item>
      <item>Domagoj Malnar, OIB 00933395934</item>
      <item>Vesna Lazarić</item>
      <item>Mirko Jelić</item>
      <item>Gabrijel Zovak</item>
    </izvorni_sadrzaj>
    <derivirana_varijabla naziv="DomainObject.Predmet.OstaliListFormatedWithAdressOIB_1">
      <item>TADIJA AKALOVIĆ, OIB 68354033203, Josipa Andrića 30, 34000 Požega</item>
      <item>RUŽICA ZMAIĆ</item>
      <item>ANTE JERKIN, JURIŠIĆEVA 4, 10000 Zagreb</item>
      <item>DRAGOMIR URBAN</item>
      <item>HRVATSKA POŠTANSKA BANKA, dioničko društvo, OIB 87939104217, Jurišićeva 4, 10000 Zagreb</item>
      <item>MIJO RONČEVIĆ- stečajni upravitelj, Vijenac Ivana Meštrovića 74, 31000 Osijek</item>
      <item>Martina Pancer, OIB 09308771365, TRNJANSKA 59A, 10000 Zagreb</item>
      <item>Hrvoje Bičanić, OIB 92209421809</item>
      <item>Aleksandar Lončar</item>
      <item>Marko Gracin</item>
      <item>Tihomir Zec</item>
      <item>Juraj Bičanić</item>
      <item>Mijo Rončević</item>
      <item>Krešimir Pencinger, OIB 53289450435, Vukovarska 8/1, 35000 Slavonski Brod</item>
      <item>Nemanja Nožinić, OIB 05301741567, Gundulićeva 4, 35400 Nova Gradiška</item>
      <item>Mirko Jelić, OIB 57479259108</item>
      <item>Maria Mandić, OIB 58147705731, Ulica hrvatske mladeži 6, 10290 Zaprešić</item>
      <item>Luka Horvatić, OIB 40651631620, Štefanovec 53f, 10000 Zagreb</item>
      <item>Domagoj Malnar, OIB 00933395934</item>
      <item>Vesna Lazarić</item>
      <item>Mirko Jelić</item>
      <item>Gabrijel Zovak</item>
    </derivirana_varijabla>
  </DomainObject.Predmet.OstaliListFormatedWithAdressOIB>
  <DomainObject.Predmet.OstaliListNazivFormated>
    <izvorni_sadrzaj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  <item>Mijo Rončević</item>
      <item>Krešimir Pencinger</item>
      <item>Nemanja Nožinić</item>
      <item>Mirko Jelić</item>
      <item>Maria Mandić</item>
      <item>Luka Horvatić</item>
      <item>Domagoj Malnar</item>
      <item>Vesna Lazarić</item>
      <item>Mirko Jelić</item>
      <item>Gabrijel Zovak</item>
    </izvorni_sadrzaj>
    <derivirana_varijabla naziv="DomainObject.Predmet.OstaliListNazivFormated_1"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  <item>Mijo Rončević</item>
      <item>Krešimir Pencinger</item>
      <item>Nemanja Nožinić</item>
      <item>Mirko Jelić</item>
      <item>Maria Mandić</item>
      <item>Luka Horvatić</item>
      <item>Domagoj Malnar</item>
      <item>Vesna Lazarić</item>
      <item>Mirko Jelić</item>
      <item>Gabrijel Zovak</item>
    </derivirana_varijabla>
  </DomainObject.Predmet.OstaliListNazivFormated>
  <DomainObject.Predmet.OstaliListNazivFormatedOIB>
    <izvorni_sadrzaj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  <item>Martina Pancer, OIB 09308771365</item>
      <item>Hrvoje Bičanić, OIB 92209421809</item>
      <item>Aleksandar Lončar</item>
      <item>Marko Gracin</item>
      <item>Tihomir Zec</item>
      <item>Juraj Bičanić</item>
      <item>Mijo Rončević</item>
      <item>Krešimir Pencinger, OIB 53289450435</item>
      <item>Nemanja Nožinić, OIB 05301741567</item>
      <item>Mirko Jelić, OIB 57479259108</item>
      <item>Maria Mandić, OIB 58147705731</item>
      <item>Luka Horvatić, OIB 40651631620</item>
      <item>Domagoj Malnar, OIB 00933395934</item>
      <item>Vesna Lazarić</item>
      <item>Mirko Jelić</item>
      <item>Gabrijel Zovak</item>
    </izvorni_sadrzaj>
    <derivirana_varijabla naziv="DomainObject.Predmet.OstaliListNazivFormatedOIB_1">
      <item>TADIJA AKALOVIĆ, OIB 68354033203</item>
      <item>RUŽICA ZMAIĆ</item>
      <item>ANTE JERKIN</item>
      <item>DRAGOMIR URBAN</item>
      <item>HRVATSKA POŠTANSKA BANKA, dioničko društvo, OIB 87939104217</item>
      <item>MIJO RONČEVIĆ- stečajni upravitelj</item>
      <item>Martina Pancer, OIB 09308771365</item>
      <item>Hrvoje Bičanić, OIB 92209421809</item>
      <item>Aleksandar Lončar</item>
      <item>Marko Gracin</item>
      <item>Tihomir Zec</item>
      <item>Juraj Bičanić</item>
      <item>Mijo Rončević</item>
      <item>Krešimir Pencinger, OIB 53289450435</item>
      <item>Nemanja Nožinić, OIB 05301741567</item>
      <item>Mirko Jelić, OIB 57479259108</item>
      <item>Maria Mandić, OIB 58147705731</item>
      <item>Luka Horvatić, OIB 40651631620</item>
      <item>Domagoj Malnar, OIB 00933395934</item>
      <item>Vesna Lazarić</item>
      <item>Mirko Jelić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rujna 2022.</izvorni_sadrzaj>
    <derivirana_varijabla naziv="DomainObject.Datum_1">30. rujna 2022.</derivirana_varijabla>
  </DomainObject.Datum>
  <DomainObject.PoslovniBrojDokumenta>
    <izvorni_sadrzaj>St-328/2014-1263</izvorni_sadrzaj>
    <derivirana_varijabla naziv="DomainObject.PoslovniBrojDokumenta_1">St-328/2014-1263</derivirana_varijabla>
  </DomainObject.PoslovniBrojDokumenta>
  <DomainObject.Predmet.StrankaIDrugi>
    <izvorni_sadrzaj>IVAN MATIJEVIĆ i dr.</izvorni_sadrzaj>
    <derivirana_varijabla naziv="DomainObject.Predmet.StrankaIDrugi_1">IVAN MATIJEVIĆ i dr.</derivirana_varijabla>
  </DomainObject.Predmet.StrankaIDrugi>
  <DomainObject.Predmet.ProtustrankaIDrugi>
    <izvorni_sadrzaj>GP GRADING d. o. o. za izvođenje graditeljskih radova, usluge, uvoz-izvoz</izvorni_sadrzaj>
    <derivirana_varijabla naziv="DomainObject.Predmet.ProtustrankaIDrugi_1">GP GRADING d. o. o. za izvođenje graditeljskih radova, usluge, uvoz-izvoz</derivirana_varijabla>
  </DomainObject.Predmet.ProtustrankaIDrugi>
  <DomainObject.Predmet.StrankaIDrugiAdressOIB>
    <izvorni_sadrzaj>IVAN MATIJEVIĆ, OIB 59361887196, Dolina 107, 35400 Vrbje i dr.</izvorni_sadrzaj>
    <derivirana_varijabla naziv="DomainObject.Predmet.StrankaIDrugiAdressOIB_1">IVAN MATIJEVIĆ, OIB 59361887196, Dolina 107, 35400 Vrbje i dr.</derivirana_varijabla>
  </DomainObject.Predmet.StrankaIDrugiAdressOIB>
  <DomainObject.Predmet.ProtustrankaIDrugiAdressOIB>
    <izvorni_sadrzaj>GP GRADING d. o. o. za izvođenje graditeljskih radova, usluge, uvoz-izvoz, OIB 13868937119, Požeška 169, 35400 Cernik</izvorni_sadrzaj>
    <derivirana_varijabla naziv="DomainObject.Predmet.ProtustrankaIDrugiAdressOIB_1">GP GRADING d. o. o. za izvođenje graditeljskih radova, usluge, uvoz-izvoz, OIB 13868937119, Požeška 169, 35400 Cernik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 MATIJEVIĆ</item>
      <item>GP GRADING d. o. o. za izvođenje graditeljskih radova, usluge, uvoz-izvoz</item>
      <item>Vjekoslav Oršulić</item>
      <item>Slavko Mihaljević</item>
      <item>Ivica Kalizan</item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  <item>Mijo Rončević</item>
      <item>Krešimir Pencinger</item>
      <item>Nemanja Nožinić</item>
      <item>Mirko Jelić</item>
      <item>Maria Mandić</item>
      <item>Luka Horvatić</item>
      <item>Domagoj Malnar</item>
      <item>Vesna Lazarić</item>
      <item>Mirko Jelić</item>
      <item>Gabrijel Zovak</item>
    </izvorni_sadrzaj>
    <derivirana_varijabla naziv="DomainObject.Predmet.SudioniciListNaziv_1">
      <item>IVAN MATIJEVIĆ</item>
      <item>GP GRADING d. o. o. za izvođenje graditeljskih radova, usluge, uvoz-izvoz</item>
      <item>Vjekoslav Oršulić</item>
      <item>Slavko Mihaljević</item>
      <item>Ivica Kalizan</item>
      <item>TADIJA AKALOVIĆ</item>
      <item>RUŽICA ZMAIĆ</item>
      <item>ANTE JERKIN</item>
      <item>DRAGOMIR URBAN</item>
      <item>HRVATSKA POŠTANSKA BANKA, dioničko društvo</item>
      <item>MIJO RONČEVIĆ- stečajni upravitelj</item>
      <item>Martina Pancer</item>
      <item>Hrvoje Bičanić</item>
      <item>Aleksandar Lončar</item>
      <item>Marko Gracin</item>
      <item>Tihomir Zec</item>
      <item>Juraj Bičanić</item>
      <item>Mijo Rončević</item>
      <item>Krešimir Pencinger</item>
      <item>Nemanja Nožinić</item>
      <item>Mirko Jelić</item>
      <item>Maria Mandić</item>
      <item>Luka Horvatić</item>
      <item>Domagoj Malnar</item>
      <item>Vesna Lazarić</item>
      <item>Mirko Jelić</item>
      <item>Gabrijel Zovak</item>
    </derivirana_varijabla>
  </DomainObject.Predmet.SudioniciListNaziv>
  <DomainObject.Predmet.SudioniciListAdressOIB>
    <izvorni_sadrzaj>
      <item>IVAN MATIJEVIĆ, OIB 59361887196, Dolina 107,35400 Vrbje</item>
      <item>GP GRADING d. o. o. za izvođenje graditeljskih radova, usluge, uvoz-izvoz, OIB 13868937119, Požeška 169,35400 Cernik</item>
      <item>Vjekoslav Oršulić, OIB 94905642183, Kralja Tomislava 56,35428 Dragalić</item>
      <item>Slavko Mihaljević, OIB 20970119491, Ljupina 162,35400 Ljupina</item>
      <item>Ivica Kalizan, OIB 53287752841, Dolina 54,35400 Dolina</item>
      <item>TADIJA AKALOVIĆ, OIB 68354033203, Josipa Andrića 30,34000 Požega</item>
      <item>RUŽICA ZMAIĆ</item>
      <item>ANTE JERKIN, JURIŠIĆEVA 4,10000 Zagreb</item>
      <item>DRAGOMIR URBAN</item>
      <item>HRVATSKA POŠTANSKA BANKA, dioničko društvo, OIB 87939104217, Jurišićeva 4,10000 Zagreb</item>
      <item>MIJO RONČEVIĆ- stečajni upravitelj, Vijenac Ivana Meštrovića 74,31000 Osijek</item>
      <item>Martina Pancer, OIB 09308771365, TRNJANSKA 59A,10000 Zagreb</item>
      <item>Hrvoje Bičanić, OIB 92209421809</item>
      <item>Aleksandar Lončar</item>
      <item>Marko Gracin</item>
      <item>Tihomir Zec</item>
      <item>Juraj Bičanić</item>
      <item>Mijo Rončević</item>
      <item>Krešimir Pencinger, OIB 53289450435, Vukovarska 8/1,35000 Slavonski Brod</item>
      <item>Nemanja Nožinić, OIB 05301741567, Gundulićeva 4,35400 Nova Gradiška</item>
      <item>Mirko Jelić, OIB 57479259108</item>
      <item>Maria Mandić, OIB 58147705731, Ulica hrvatske mladeži 6,10290 Zaprešić</item>
      <item>Luka Horvatić, OIB 40651631620, Štefanovec 53f,10000 Zagreb</item>
      <item>Domagoj Malnar, OIB 00933395934</item>
      <item>Vesna Lazarić</item>
      <item>Mirko Jelić</item>
      <item>Gabrijel Zovak</item>
    </izvorni_sadrzaj>
    <derivirana_varijabla naziv="DomainObject.Predmet.SudioniciListAdressOIB_1">
      <item>IVAN MATIJEVIĆ, OIB 59361887196, Dolina 107,35400 Vrbje</item>
      <item>GP GRADING d. o. o. za izvođenje graditeljskih radova, usluge, uvoz-izvoz, OIB 13868937119, Požeška 169,35400 Cernik</item>
      <item>Vjekoslav Oršulić, OIB 94905642183, Kralja Tomislava 56,35428 Dragalić</item>
      <item>Slavko Mihaljević, OIB 20970119491, Ljupina 162,35400 Ljupina</item>
      <item>Ivica Kalizan, OIB 53287752841, Dolina 54,35400 Dolina</item>
      <item>TADIJA AKALOVIĆ, OIB 68354033203, Josipa Andrića 30,34000 Požega</item>
      <item>RUŽICA ZMAIĆ</item>
      <item>ANTE JERKIN, JURIŠIĆEVA 4,10000 Zagreb</item>
      <item>DRAGOMIR URBAN</item>
      <item>HRVATSKA POŠTANSKA BANKA, dioničko društvo, OIB 87939104217, Jurišićeva 4,10000 Zagreb</item>
      <item>MIJO RONČEVIĆ- stečajni upravitelj, Vijenac Ivana Meštrovića 74,31000 Osijek</item>
      <item>Martina Pancer, OIB 09308771365, TRNJANSKA 59A,10000 Zagreb</item>
      <item>Hrvoje Bičanić, OIB 92209421809</item>
      <item>Aleksandar Lončar</item>
      <item>Marko Gracin</item>
      <item>Tihomir Zec</item>
      <item>Juraj Bičanić</item>
      <item>Mijo Rončević</item>
      <item>Krešimir Pencinger, OIB 53289450435, Vukovarska 8/1,35000 Slavonski Brod</item>
      <item>Nemanja Nožinić, OIB 05301741567, Gundulićeva 4,35400 Nova Gradiška</item>
      <item>Mirko Jelić, OIB 57479259108</item>
      <item>Maria Mandić, OIB 58147705731, Ulica hrvatske mladeži 6,10290 Zaprešić</item>
      <item>Luka Horvatić, OIB 40651631620, Štefanovec 53f,10000 Zagreb</item>
      <item>Domagoj Malnar, OIB 00933395934</item>
      <item>Vesna Lazarić</item>
      <item>Mirko Jelić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59361887196</item>
      <item>, OIB 13868937119</item>
      <item>, OIB 94905642183</item>
      <item>, OIB 20970119491</item>
      <item>, OIB 53287752841</item>
      <item>, OIB 68354033203</item>
      <item>, OIB null</item>
      <item>, OIB null</item>
      <item>, OIB null</item>
      <item>, OIB 87939104217</item>
      <item>, OIB null</item>
      <item>, OIB 09308771365</item>
      <item>, OIB 92209421809</item>
      <item>, OIB null</item>
      <item>, OIB null</item>
      <item>, OIB null</item>
      <item>, OIB null</item>
      <item>, OIB null</item>
      <item>, OIB 53289450435</item>
      <item>, OIB 05301741567</item>
      <item>, OIB 57479259108</item>
      <item>, OIB 58147705731</item>
      <item>, OIB 40651631620</item>
      <item>, OIB 00933395934</item>
      <item>, OIB null</item>
      <item>, OIB null</item>
      <item>, OIB null</item>
    </izvorni_sadrzaj>
    <derivirana_varijabla naziv="DomainObject.Predmet.SudioniciListNazivOIB_1">
      <item>, OIB 59361887196</item>
      <item>, OIB 13868937119</item>
      <item>, OIB 94905642183</item>
      <item>, OIB 20970119491</item>
      <item>, OIB 53287752841</item>
      <item>, OIB 68354033203</item>
      <item>, OIB null</item>
      <item>, OIB null</item>
      <item>, OIB null</item>
      <item>, OIB 87939104217</item>
      <item>, OIB null</item>
      <item>, OIB 09308771365</item>
      <item>, OIB 92209421809</item>
      <item>, OIB null</item>
      <item>, OIB null</item>
      <item>, OIB null</item>
      <item>, OIB null</item>
      <item>, OIB null</item>
      <item>, OIB 53289450435</item>
      <item>, OIB 05301741567</item>
      <item>, OIB 57479259108</item>
      <item>, OIB 58147705731</item>
      <item>, OIB 40651631620</item>
      <item>, OIB 00933395934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Mijo Rončević, OIB 97146101285, Vijenac Ivana Meštrovića 74, 31000 Osijek</item>
    </izvorni_sadrzaj>
    <derivirana_varijabla naziv="DomainObject.Predmet.StecajniUpraviteljiListAddressOIB_1">
      <item>Mijo Rončević, OIB 97146101285, Vijenac Ivana Meštrovića 74,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listopada 2014.</izvorni_sadrzaj>
    <derivirana_varijabla naziv="DomainObject.Predmet.DatumPocetkaProcesa_1">10. listopada 2014.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890A1A-41ED-426A-931C-9E30B2C1A611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4</properties:Pages>
  <properties:Words>1034</properties:Words>
  <properties:Characters>5610</properties:Characters>
  <properties:Lines>169</properties:Lines>
  <properties:Paragraphs>60</properties:Paragraphs>
  <properties:TotalTime>54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6619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2022-09-30T09:31:00Z</dcterms:created>
  <dc:creator>wsadmin</dc:creator>
  <cp:lastModifiedBy>Marija Đurin</cp:lastModifiedBy>
  <cp:lastPrinted>2022-09-30T10:18:00Z</cp:lastPrinted>
  <dcterms:modified xmlns:xsi="http://www.w3.org/2001/XMLSchema-instance" xsi:type="dcterms:W3CDTF">2022-09-30T10:54:00Z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St-328/2014-1263 / Zapisnik - Završno ročište vjerovnika (St-328-2014 zapisnik završno ročište 22. rujna 2022..docx)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